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b w:val="0"/>
          <w:bCs w:val="0"/>
          <w:color w:val="000000" w:themeColor="text1"/>
          <w:sz w:val="44"/>
          <w:szCs w:val="44"/>
          <w:lang w:eastAsia="zh-CN"/>
        </w:rPr>
        <w:t>霸州市科学技术和工业信息化局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w:t>
      </w:r>
      <w:r>
        <w:rPr>
          <w:rFonts w:hint="eastAsia" w:ascii="Times New Roman" w:hAnsi="Times New Roman" w:eastAsia="仿宋_GB2312" w:cs="Times New Roman"/>
          <w:sz w:val="32"/>
          <w:szCs w:val="32"/>
          <w:lang w:eastAsia="zh-CN"/>
        </w:rPr>
        <w:t>科学技术和工业信息化局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根据《中共廊坊市委办公室、廊坊市人民政府办公室关于印发&lt;霸州市机构改革方案&gt;的通知》（廊办201872号），制定本规定。</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霸州市科学技术和工业信息化局，作为政府工作部门，机构规格正科级，加挂霸州市外国专家局牌子。</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霸州市科学技术和工业信息化局的主要职责是： </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（一）贯彻落实创新驱动发展战略方针，拟订科技发展、引进国外智力规划和政策并组织实施。</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（二）统筹推进全市创新体系建设和科技体制改革，会同有关部门健全技术创新激励机制。优化科研体系建设，推动企业科技创新能力建设，承担推进科技军民融合发展相关工作，拟订科学普及和科学传播规划。</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（三）会同有关部门提出优化配置科技资源的政策措施建议，推动多元化科技投入体系建设，协调管理市级财政科技计划（专项、基金等）并监督实施。</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（四）拟订重大科技创新基地建设规划并监督实施，推动科研条件保障、科技平台建设和科技资源开放共享，拟订基础研究规划并组织实施。　　</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（五）统筹组织关键技术、共性技术、前沿引领技术、现代工程技术、颠覆性技术研发和创新及成果应用示范。</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（六）组织拟订高新技术发展及产业化、科技促进农业农村和社会发展的规划、政策和措施。组织开展重点领域技术发展需求分析，提出重大任务并监督实施。指导域内农业科技园区等科技园区的建设。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（七）牵头技术转移体系建设，拟订科技成果转移转化和促进产学研结合的相关政策措施并监督实施。指导科技服务业、技术市场和科技中介组织发展。</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（八）统筹区域科技创新体系建设，指导区域创新发展、科技资源合理布局和协同创新能力建设。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（九）统筹科研诚信建设，组织实施创新调查和科技报告制度，指导科技保密工作。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（十）拟订与域外科技合作和创新能力开放合作的规划和措施，组织开展与域外科技合作交流。指导相关部门、开发区和乡（镇）对外科技合作交流工作。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（十一）负责引进国外智力工作。拟订市重点引进国外智力计划并组织实施。建立外国高层次人才吸引集聚机制和重点外国专家联系服务机制。</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（十二）会同有关部门拟订科技人才队伍建设规划和政策，建立健全科技人才评价和激励机制，组织实施科技人才计划，推动高端科技创新人才队伍建设。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（十三）负责省科学技术奖、燕赵友谊奖的推荐申报工作。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（十四）提出全市新型工业化发展战略和政策，协调解决新型工业化进程中的重大问题，拟订并组织实施全市工业的发展规划，推进产业结构战略性调整和优化升级，推进信息化和工业化融合。</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制订并组织实施全市工业行业规划、计划和产业政策，提出优化产业布局、结构的政策建议，推进现代产业体系建设，贯彻落实工业和信息化法律法规规章，起草相关规范性文件，组织实施行业技术规范和标准，指导行业质量管理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（十六）监测分析全市工业运行态势，统计并发布相关信息，进行预测预警和信息引导；协调解决行业运行发展中的有关问题并提出政策建议；负责工业用电监测；负责工业应急管理、产业安全有关工作。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负责提出全市工业固定资产投资规模和方向（含利用外资和境外投资）以及国家、省和市财政性建设资金安排的意见，按照规定权限，审批、核准、备案市规划内和年度计划规模内工业固定资产投资项目，负责工业企业技术改造投资项目核准、备案工作，并对上述工业固定资产投资项目招标投标活动依法实施监督。</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（十八）负责对中小企业和民营经济促进工作进行指导、综合协调和监督检查，会同有关部门拟订促进中小企业发展和民营经济发展的相关政策和措施并组织实施，协调解决有关重大问题。</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负责全市振兴装备制造业的组织协调，贯彻执行国家、省重大技术装备发展和自主创新规划、政策，依托国家、省和市重点工程建设协调有关重大专项的实施，推进重大技术装备国产化，指导引进重大技术装备的消化创新。</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（二十一）拟订并组织实施全市工业能源节约和资源综合利用促进政策，参与拟订能源节约和资源综合利用促进规划，组织协调相关重大示范工程和新产品、新技术、新设备、新材料的推广应用。</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（二十二）推进全市工业体制改革和管理创新，提高行业综合素质和核心竞争力，指导工业行业加强安全生产管理，负责民爆行业生产流通的监督管理和安全生产工作。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（二十三）开展工业、中小企业的对外合作与交流。</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（二十四）承担履行《禁止化学武器公约》的组织协调工作。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（二十五）承担除食盐生产经营环节质量安全监管以外的其他盐业行业行政管理工作。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（二十六）承担国民经济动员、装备动员以及交通战备有关职责，完成省委军民融合发展委员会办公室交办的任务。</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w:t>
      </w:r>
      <w:bookmarkStart w:id="1" w:name="OLE_LINK1"/>
      <w:bookmarkEnd w:id="1"/>
      <w:r>
        <w:rPr>
          <w:rFonts w:hint="eastAsia" w:ascii="仿宋_GB2312" w:hAnsi="仿宋_GB2312" w:eastAsia="仿宋_GB2312" w:cs="仿宋_GB2312"/>
          <w:sz w:val="32"/>
          <w:szCs w:val="32"/>
        </w:rPr>
        <w:t>承办市委、市政府交办的其他事项。</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霸州市科学技术和工业信息化局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行政</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正科级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财政拨款</w:t>
            </w: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lang w:val="en-US" w:eastAsia="zh-CN"/>
        </w:rPr>
        <w:t>霸州市科学技术和工业信息化局</w:t>
      </w:r>
      <w:r>
        <w:rPr>
          <w:rFonts w:ascii="Times New Roman" w:hAnsi="Times New Roman" w:eastAsia="仿宋_GB2312" w:cs="Times New Roman"/>
          <w:sz w:val="32"/>
          <w:szCs w:val="32"/>
        </w:rPr>
        <w:t>机关的收支包含在部门预算中。</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3460.86</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3460.86</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color w:val="auto"/>
          <w:sz w:val="32"/>
          <w:szCs w:val="32"/>
          <w:lang w:val="en-US" w:eastAsia="zh-CN"/>
        </w:rPr>
        <w:t>上年结转0万元。</w:t>
      </w:r>
      <w:bookmarkStart w:id="14" w:name="_GoBack"/>
      <w:bookmarkEnd w:id="14"/>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eastAsia="zh-CN"/>
        </w:rPr>
        <w:t>科学技术和工业信息化局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年本部门支出预算</w:t>
      </w:r>
      <w:r>
        <w:rPr>
          <w:rFonts w:hint="eastAsia" w:ascii="仿宋_GB2312" w:hAnsi="Times New Roman" w:eastAsia="仿宋_GB2312" w:cs="Times New Roman"/>
          <w:color w:val="auto"/>
          <w:sz w:val="32"/>
          <w:szCs w:val="32"/>
          <w:lang w:val="en-US" w:eastAsia="zh-CN"/>
        </w:rPr>
        <w:t>3460.86</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1215.86</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1142.62</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73.24</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2245</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sz w:val="32"/>
          <w:szCs w:val="32"/>
        </w:rPr>
        <w:t>，全部为本级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Style w:val="10"/>
          <w:rFonts w:hint="eastAsia" w:ascii="仿宋_GB2312" w:hAnsi="仿宋_GB2312" w:eastAsia="仿宋_GB2312" w:cs="仿宋_GB2312"/>
          <w:color w:val="auto"/>
          <w:sz w:val="32"/>
          <w:szCs w:val="32"/>
          <w:u w:val="none"/>
        </w:rPr>
        <w:t>2019年省级千项技改项目库企业奖励资金</w:t>
      </w:r>
      <w:r>
        <w:rPr>
          <w:rFonts w:hint="eastAsia" w:ascii="仿宋_GB2312" w:hAnsi="仿宋_GB2312" w:eastAsia="仿宋_GB2312" w:cs="仿宋_GB2312"/>
          <w:color w:val="auto"/>
          <w:sz w:val="32"/>
          <w:szCs w:val="32"/>
        </w:rPr>
        <w:t>、</w:t>
      </w:r>
      <w:r>
        <w:rPr>
          <w:rStyle w:val="10"/>
          <w:rFonts w:hint="eastAsia" w:ascii="仿宋_GB2312" w:hAnsi="仿宋_GB2312" w:eastAsia="仿宋_GB2312" w:cs="仿宋_GB2312"/>
          <w:color w:val="auto"/>
          <w:sz w:val="32"/>
          <w:szCs w:val="32"/>
          <w:u w:val="none"/>
        </w:rPr>
        <w:t>中小企业科技创新资金</w:t>
      </w:r>
      <w:r>
        <w:rPr>
          <w:rStyle w:val="10"/>
          <w:rFonts w:hint="eastAsia" w:ascii="仿宋_GB2312" w:hAnsi="仿宋_GB2312" w:eastAsia="仿宋_GB2312" w:cs="仿宋_GB2312"/>
          <w:color w:val="auto"/>
          <w:sz w:val="32"/>
          <w:szCs w:val="32"/>
          <w:u w:val="none"/>
          <w:lang w:eastAsia="zh-CN"/>
        </w:rPr>
        <w:t>、</w:t>
      </w:r>
      <w:r>
        <w:rPr>
          <w:rStyle w:val="10"/>
          <w:rFonts w:hint="eastAsia" w:ascii="仿宋_GB2312" w:hAnsi="仿宋_GB2312" w:eastAsia="仿宋_GB2312" w:cs="仿宋_GB2312"/>
          <w:color w:val="auto"/>
          <w:sz w:val="32"/>
          <w:szCs w:val="32"/>
          <w:u w:val="none"/>
        </w:rPr>
        <w:t>改制企业善后处理费</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hint="eastAsia" w:ascii="仿宋_GB2312" w:hAnsi="仿宋_GB2312" w:eastAsia="仿宋_GB2312" w:cs="仿宋_GB2312"/>
          <w:b w:val="0"/>
          <w:bCs w:val="0"/>
          <w:color w:val="000000" w:themeColor="text1"/>
          <w:sz w:val="32"/>
          <w:szCs w:val="32"/>
          <w:highlight w:val="none"/>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sz w:val="32"/>
          <w:szCs w:val="32"/>
          <w:lang w:val="en-US" w:eastAsia="zh-CN"/>
        </w:rPr>
        <w:t>3460.86</w:t>
      </w:r>
      <w:r>
        <w:rPr>
          <w:rFonts w:hint="eastAsia" w:ascii="仿宋_GB2312" w:hAnsi="Times New Roman" w:eastAsia="仿宋_GB2312" w:cs="Times New Roman"/>
          <w:color w:val="000000" w:themeColor="text1"/>
          <w:sz w:val="32"/>
          <w:szCs w:val="32"/>
        </w:rPr>
        <w:t>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w:t>
      </w:r>
      <w:r>
        <w:rPr>
          <w:rFonts w:hint="eastAsia" w:ascii="仿宋_GB2312" w:hAnsi="仿宋_GB2312" w:eastAsia="仿宋_GB2312" w:cs="仿宋_GB2312"/>
          <w:b w:val="0"/>
          <w:bCs w:val="0"/>
          <w:color w:val="000000" w:themeColor="text1"/>
          <w:sz w:val="32"/>
          <w:szCs w:val="32"/>
          <w:highlight w:val="none"/>
        </w:rPr>
        <w:t>减少</w:t>
      </w:r>
      <w:r>
        <w:rPr>
          <w:rFonts w:hint="eastAsia" w:ascii="仿宋_GB2312" w:hAnsi="仿宋_GB2312" w:eastAsia="仿宋_GB2312" w:cs="仿宋_GB2312"/>
          <w:b w:val="0"/>
          <w:bCs w:val="0"/>
          <w:color w:val="000000" w:themeColor="text1"/>
          <w:sz w:val="32"/>
          <w:szCs w:val="32"/>
          <w:highlight w:val="none"/>
          <w:lang w:val="en-US" w:eastAsia="zh-CN"/>
        </w:rPr>
        <w:t>19.39</w:t>
      </w:r>
      <w:r>
        <w:rPr>
          <w:rFonts w:hint="eastAsia" w:ascii="仿宋_GB2312" w:hAnsi="仿宋_GB2312" w:eastAsia="仿宋_GB2312" w:cs="仿宋_GB2312"/>
          <w:b w:val="0"/>
          <w:bCs w:val="0"/>
          <w:color w:val="000000" w:themeColor="text1"/>
          <w:sz w:val="32"/>
          <w:szCs w:val="32"/>
          <w:highlight w:val="none"/>
        </w:rPr>
        <w:t>万元，其中：基本支出减少</w:t>
      </w:r>
      <w:r>
        <w:rPr>
          <w:rFonts w:hint="eastAsia" w:ascii="仿宋_GB2312" w:hAnsi="仿宋_GB2312" w:eastAsia="仿宋_GB2312" w:cs="仿宋_GB2312"/>
          <w:b w:val="0"/>
          <w:bCs w:val="0"/>
          <w:color w:val="000000" w:themeColor="text1"/>
          <w:sz w:val="32"/>
          <w:szCs w:val="32"/>
          <w:highlight w:val="none"/>
          <w:lang w:val="en-US" w:eastAsia="zh-CN"/>
        </w:rPr>
        <w:t>31.38</w:t>
      </w:r>
      <w:r>
        <w:rPr>
          <w:rFonts w:hint="eastAsia" w:ascii="仿宋_GB2312" w:hAnsi="仿宋_GB2312" w:eastAsia="仿宋_GB2312" w:cs="仿宋_GB2312"/>
          <w:b w:val="0"/>
          <w:bCs w:val="0"/>
          <w:color w:val="000000" w:themeColor="text1"/>
          <w:sz w:val="32"/>
          <w:szCs w:val="32"/>
          <w:highlight w:val="none"/>
        </w:rPr>
        <w:t>万元，主要为减少</w:t>
      </w:r>
      <w:r>
        <w:rPr>
          <w:rFonts w:hint="eastAsia" w:ascii="仿宋_GB2312" w:hAnsi="仿宋_GB2312" w:eastAsia="仿宋_GB2312" w:cs="仿宋_GB2312"/>
          <w:b w:val="0"/>
          <w:bCs w:val="0"/>
          <w:color w:val="000000" w:themeColor="text1"/>
          <w:sz w:val="32"/>
          <w:szCs w:val="32"/>
          <w:highlight w:val="none"/>
          <w:lang w:eastAsia="zh-CN"/>
        </w:rPr>
        <w:t>日常公用</w:t>
      </w:r>
      <w:r>
        <w:rPr>
          <w:rFonts w:hint="eastAsia" w:ascii="仿宋_GB2312" w:hAnsi="仿宋_GB2312" w:eastAsia="仿宋_GB2312" w:cs="仿宋_GB2312"/>
          <w:b w:val="0"/>
          <w:bCs w:val="0"/>
          <w:color w:val="000000" w:themeColor="text1"/>
          <w:sz w:val="32"/>
          <w:szCs w:val="32"/>
          <w:highlight w:val="none"/>
        </w:rPr>
        <w:t>支出；项目支出减少</w:t>
      </w:r>
      <w:r>
        <w:rPr>
          <w:rFonts w:hint="eastAsia" w:ascii="仿宋_GB2312" w:hAnsi="仿宋_GB2312" w:eastAsia="仿宋_GB2312" w:cs="仿宋_GB2312"/>
          <w:b w:val="0"/>
          <w:bCs w:val="0"/>
          <w:color w:val="000000" w:themeColor="text1"/>
          <w:sz w:val="32"/>
          <w:szCs w:val="32"/>
          <w:highlight w:val="none"/>
          <w:lang w:val="en-US" w:eastAsia="zh-CN"/>
        </w:rPr>
        <w:t>50.77</w:t>
      </w:r>
      <w:r>
        <w:rPr>
          <w:rFonts w:hint="eastAsia" w:ascii="仿宋_GB2312" w:hAnsi="仿宋_GB2312" w:eastAsia="仿宋_GB2312" w:cs="仿宋_GB2312"/>
          <w:b w:val="0"/>
          <w:bCs w:val="0"/>
          <w:color w:val="000000" w:themeColor="text1"/>
          <w:sz w:val="32"/>
          <w:szCs w:val="32"/>
          <w:highlight w:val="none"/>
        </w:rPr>
        <w:t>万元，主要为减少</w:t>
      </w:r>
      <w:r>
        <w:rPr>
          <w:rFonts w:hint="eastAsia" w:ascii="仿宋_GB2312" w:hAnsi="仿宋_GB2312" w:eastAsia="仿宋_GB2312" w:cs="仿宋_GB2312"/>
          <w:b w:val="0"/>
          <w:bCs w:val="0"/>
          <w:sz w:val="32"/>
          <w:szCs w:val="32"/>
          <w:highlight w:val="none"/>
        </w:rPr>
        <w:t>霸州市特色产业集群发展规划专项资金</w:t>
      </w:r>
      <w:r>
        <w:rPr>
          <w:rFonts w:hint="eastAsia" w:ascii="仿宋_GB2312" w:hAnsi="仿宋_GB2312" w:eastAsia="仿宋_GB2312" w:cs="仿宋_GB2312"/>
          <w:b w:val="0"/>
          <w:bCs w:val="0"/>
          <w:color w:val="000000" w:themeColor="text1"/>
          <w:sz w:val="32"/>
          <w:szCs w:val="32"/>
          <w:highlight w:val="none"/>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73.24</w:t>
      </w:r>
      <w:r>
        <w:rPr>
          <w:rFonts w:hint="eastAsia" w:ascii="仿宋_GB2312" w:hAnsi="Times New Roman" w:eastAsia="仿宋_GB2312" w:cs="Times New Roman"/>
          <w:sz w:val="32"/>
          <w:szCs w:val="32"/>
        </w:rPr>
        <w:t>万元，主要用于办公区的日常维修、办公用房水电费、办公用房取暖费、办公及</w:t>
      </w:r>
      <w:r>
        <w:rPr>
          <w:rFonts w:hint="eastAsia" w:ascii="仿宋_GB2312" w:hAnsi="Times New Roman" w:eastAsia="仿宋_GB2312" w:cs="Times New Roman"/>
          <w:sz w:val="32"/>
          <w:szCs w:val="32"/>
          <w:lang w:eastAsia="zh-CN"/>
        </w:rPr>
        <w:t>手续费</w:t>
      </w:r>
      <w:r>
        <w:rPr>
          <w:rFonts w:hint="eastAsia" w:ascii="仿宋_GB2312" w:hAnsi="Times New Roman" w:eastAsia="仿宋_GB2312" w:cs="Times New Roman"/>
          <w:sz w:val="32"/>
          <w:szCs w:val="32"/>
        </w:rPr>
        <w:t>，邮电费、差旅费、</w:t>
      </w:r>
      <w:r>
        <w:rPr>
          <w:rFonts w:hint="eastAsia" w:ascii="仿宋_GB2312" w:hAnsi="Times New Roman" w:eastAsia="仿宋_GB2312" w:cs="Times New Roman"/>
          <w:sz w:val="32"/>
          <w:szCs w:val="32"/>
          <w:lang w:eastAsia="zh-CN"/>
        </w:rPr>
        <w:t>工会</w:t>
      </w:r>
      <w:r>
        <w:rPr>
          <w:rFonts w:hint="eastAsia" w:ascii="仿宋_GB2312" w:hAnsi="Times New Roman" w:eastAsia="仿宋_GB2312" w:cs="Times New Roman"/>
          <w:sz w:val="32"/>
          <w:szCs w:val="32"/>
        </w:rPr>
        <w:t>费、</w:t>
      </w:r>
      <w:r>
        <w:rPr>
          <w:rFonts w:hint="eastAsia" w:ascii="仿宋_GB2312" w:hAnsi="Times New Roman" w:eastAsia="仿宋_GB2312" w:cs="Times New Roman"/>
          <w:sz w:val="32"/>
          <w:szCs w:val="32"/>
          <w:lang w:eastAsia="zh-CN"/>
        </w:rPr>
        <w:t>劳务费</w:t>
      </w:r>
      <w:r>
        <w:rPr>
          <w:rFonts w:hint="eastAsia" w:ascii="仿宋_GB2312" w:hAnsi="Times New Roman" w:eastAsia="仿宋_GB2312" w:cs="Times New Roman"/>
          <w:sz w:val="32"/>
          <w:szCs w:val="32"/>
        </w:rPr>
        <w:t>及一般设备购置费、办公用房物业管理费、公务用车运行维护费等日常运行支出。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2.71</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0.21</w:t>
      </w:r>
      <w:r>
        <w:rPr>
          <w:rFonts w:hint="eastAsia" w:ascii="仿宋_GB2312" w:hAnsi="Times New Roman" w:eastAsia="仿宋_GB2312" w:cs="Times New Roman"/>
          <w:sz w:val="32"/>
          <w:szCs w:val="32"/>
        </w:rPr>
        <w:t>万元，</w:t>
      </w:r>
      <w:bookmarkStart w:id="2" w:name="_Hlk507422617"/>
      <w:r>
        <w:rPr>
          <w:rFonts w:hint="eastAsia" w:ascii="仿宋_GB2312" w:hAnsi="Times New Roman" w:eastAsia="仿宋_GB2312" w:cs="Times New Roman"/>
          <w:sz w:val="32"/>
          <w:szCs w:val="32"/>
          <w:highlight w:val="none"/>
        </w:rPr>
        <w:t>与20</w:t>
      </w:r>
      <w:r>
        <w:rPr>
          <w:rFonts w:hint="eastAsia" w:ascii="仿宋_GB2312" w:hAnsi="Times New Roman" w:eastAsia="仿宋_GB2312" w:cs="Times New Roman"/>
          <w:sz w:val="32"/>
          <w:szCs w:val="32"/>
          <w:highlight w:val="none"/>
          <w:lang w:val="en-US" w:eastAsia="zh-CN"/>
        </w:rPr>
        <w:t>20</w:t>
      </w:r>
      <w:r>
        <w:rPr>
          <w:rFonts w:hint="eastAsia" w:ascii="仿宋_GB2312" w:hAnsi="Times New Roman" w:eastAsia="仿宋_GB2312" w:cs="Times New Roman"/>
          <w:sz w:val="32"/>
          <w:szCs w:val="32"/>
          <w:highlight w:val="none"/>
        </w:rPr>
        <w:t>年持平，无增减变化。</w:t>
      </w:r>
      <w:bookmarkEnd w:id="2"/>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3"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壮大科技创新主体，着力提高企业的科技创新能力。2021年力争新增科技型中小企业100家，新增高新技术企业15家。做大做强创新创业平台，支持域内企业与高等学校、科研院所共建或自建一批新型研发机构、企业技术创新中心。2021年力争新增廊坊市级以上研发中心5家。全面强化工业指标督导调度，确保指标平稳运行。2021年力争规上工业产值增速达到3%以上，净增规上企业7家以上。全面实施企业精准帮扶，引导鼓励企业加快转型升级步伐，以服务促发展、保目标。全面推进产业集群发展，加大特色定制家具和都市休闲食品两大特色优势产业工作力度。2021年特色定制家具和都市休闲食品产业集群营业收入增速达到12%以上，都市休闲食品产业集群营业收入突破50亿元，力争产业集群上档升级，省级考核进位争先。</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spacing w:line="50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color w:val="auto"/>
          <w:sz w:val="32"/>
          <w:szCs w:val="32"/>
        </w:rPr>
        <w:t>入统企业奖励</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绩效目标：2018年入统工业企业数量31家（剔除规上转规下4家后），该奖励资金项目的实施调动了广大工业企业做大做强和入统及数据报送的积极性。</w:t>
      </w:r>
    </w:p>
    <w:p>
      <w:pPr>
        <w:spacing w:line="500" w:lineRule="exact"/>
        <w:ind w:firstLine="640"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绩效指标：对31家企业发放第二年和第三年共计310万元奖励资金；计划2021年6月拨付到位；2020年比2019年同期受益企业主营业务收入增长率达到3%以上。</w:t>
      </w:r>
    </w:p>
    <w:p>
      <w:pPr>
        <w:spacing w:line="50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color w:val="auto"/>
          <w:sz w:val="32"/>
          <w:szCs w:val="32"/>
        </w:rPr>
        <w:t>省级千项技改项目库企业奖励</w:t>
      </w:r>
    </w:p>
    <w:p>
      <w:pPr>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绩效目标：2019年省级千项技改项目库入库企业数量21个。该奖励资金项目的实施增强了我市工业企业竞争力和民营企业发展潜力。</w:t>
      </w:r>
    </w:p>
    <w:p>
      <w:pPr>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绩效指标：对21家企业发放210万元奖励资金；计划2021年6月拨付到位；2020年比2019年同期受益企业主营业务收入增长率达到3%以上。</w:t>
      </w:r>
    </w:p>
    <w:p>
      <w:pPr>
        <w:spacing w:line="500" w:lineRule="exact"/>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color w:val="auto"/>
          <w:sz w:val="32"/>
          <w:szCs w:val="32"/>
        </w:rPr>
        <w:t>“专精特新”中小企业奖励</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2019年认定省级专精特新企业6个，廊坊市级专精特新企业6个。2020年认定省级专精特新企业5个，廊坊市级专精特新企业7个。该奖励资金项目的实施促进了企业生产技术和产品质量的进一步提升，带动了广大企业转型升级和做大做强积极性。</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绩效指标：对24家企业发放175万元奖励资金；计划2021年6月拨付到位；2020年比2019年同期受益企业主营业务收入增长率达到3%以上。</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中小企业科技创新资金项目</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认定高新技术企业24家,科技型中小企业160家，产业技术联盟1家，市级研发平台4家，省级技术创新中心2家，省级星创天地2家，院士工作站1家，省级孵化器1家，市级孵化器1家，省级农业园区1家。通过对科技企业的培育和扶持，以科技创新促进企业发展，进一步促进我市科技改革创新高质量发展。</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绩效指标：计划发放各类奖励资金总数1105万元；接受奖励的企业申请专利和取得专利比往年同期增长比率≥10%。</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省国际科技合作基地建设补助</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绩效目标：通过对企业发放下达省级支持市县科技创新和科学普及专项资金，3月底前足额发放完毕，以加快我市国际合作基地的平台建设。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绩效指标：对1家企业发放30万元补助资金；通过发展特色农业解决周边农户就业≥10人；2021年比2020年同期受益企业主营业务收入增长率达到3%以上。</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县域创新跃升计划专项</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绩效目标：为我市超过300家科技型中小企业提供科技服务、2021年完成技术交易额4亿元、组织宣传培训5次，极大的提升我市科技创新能力。</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绩效指标：对完成相关市科技创新工作发放专项资金200万元；接受科技服务的企业营业收入比往年同期增加比率≥10%；接受科技服务的企业申请专利和取得专利比往年同期增长比率≥10%。</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改制企业善后处理</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绩效目标：对改制企业历史遗留问题加以梳理，重点解决突出的法律问题，维护信访稳定，做好改制企业职工善后处理事宜。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绩效指标：发放留守人员工资、保险1.8万元；支付法律咨询、诉讼服务及其他与法律有关的工作费用1.5万元；处理改制企业文书档案、财务档案整理及其他问题费用11.7万元。</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原下属企业人员的养老保险</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绩效目标：为原下属企业职工缴纳养老、医疗保险。对历史遗留问题加以梳理，重点解决突出的养老保险问题，维护信访稳定，做好企业职工善后处理事宜。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绩效指标：为原下属企业退休人员10人缴纳养老保险200万元；资金于12月底缴纳完成。</w:t>
      </w:r>
    </w:p>
    <w:p>
      <w:pPr>
        <w:ind w:firstLine="320" w:firstLineChar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sz w:val="32"/>
          <w:szCs w:val="32"/>
        </w:rPr>
        <w:t>完善制度建设。制定完善科工局预算绩效管理制度、资金管理办法、工作保障制度等，为全年预算绩效目标的实现奠定坚实基础。</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加强支出管理。通过优化支出结构、编细编实预算、加快履行政府采购手续、尽快启动项目、及时支付资金等多种措施，确保支出进度达标。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加强绩效运行监控。按要求开展绩效运行监控，发现问题及时采取措施，确保绩效目标如期保质实现。 </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做好绩效自评。按要求开展上年度部门预算绩效自评和重点评价工作，对评价中发现的问题及时整改，调整优化支出结构，提高财政资金使用效益。 </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规范财务资产管理。完善财务管理制度，严格审批程序，加强固定资产登记、使用和报废处置管理，做到支出合理，物尽其用。</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加强内部监督。加强内部监督制度建设，对绩效运行情况、 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仿宋_GB2312" w:hAnsi="Times New Roman" w:eastAsia="仿宋_GB2312" w:cs="Times New Roman"/>
          <w:b/>
          <w:color w:val="FF0000"/>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加强宣传培训调研等。组织人员参加培训，提高本部门职工业务素质；加强调研，提出优化财政资金配置、提高资金使用效益的意见；加大宣传力度，强化预算绩效管理意识，促进预算绩效管理水平进一步提升。</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11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18"/>
        <w:gridCol w:w="1061"/>
        <w:gridCol w:w="2268"/>
        <w:gridCol w:w="1095"/>
        <w:gridCol w:w="2491"/>
        <w:gridCol w:w="698"/>
        <w:gridCol w:w="628"/>
        <w:gridCol w:w="737"/>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71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06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26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09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49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063"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64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718" w:type="dxa"/>
            <w:vMerge w:val="continue"/>
            <w:tcBorders>
              <w:tl2br w:val="nil"/>
              <w:tr2bl w:val="nil"/>
            </w:tcBorders>
            <w:vAlign w:val="center"/>
          </w:tcPr>
          <w:p/>
        </w:tc>
        <w:tc>
          <w:tcPr>
            <w:tcW w:w="1061" w:type="dxa"/>
            <w:vMerge w:val="continue"/>
            <w:tcBorders>
              <w:tl2br w:val="nil"/>
              <w:tr2bl w:val="nil"/>
            </w:tcBorders>
            <w:vAlign w:val="center"/>
          </w:tcPr>
          <w:p/>
        </w:tc>
        <w:tc>
          <w:tcPr>
            <w:tcW w:w="2268" w:type="dxa"/>
            <w:vMerge w:val="continue"/>
            <w:tcBorders>
              <w:tl2br w:val="nil"/>
              <w:tr2bl w:val="nil"/>
            </w:tcBorders>
            <w:vAlign w:val="center"/>
          </w:tcPr>
          <w:p/>
        </w:tc>
        <w:tc>
          <w:tcPr>
            <w:tcW w:w="1095" w:type="dxa"/>
            <w:vMerge w:val="continue"/>
            <w:tcBorders>
              <w:tl2br w:val="nil"/>
              <w:tr2bl w:val="nil"/>
            </w:tcBorders>
            <w:vAlign w:val="center"/>
          </w:tcPr>
          <w:p/>
        </w:tc>
        <w:tc>
          <w:tcPr>
            <w:tcW w:w="2491" w:type="dxa"/>
            <w:vMerge w:val="continue"/>
            <w:tcBorders>
              <w:tl2br w:val="nil"/>
              <w:tr2bl w:val="nil"/>
            </w:tcBorders>
            <w:vAlign w:val="center"/>
          </w:tcPr>
          <w:p/>
        </w:tc>
        <w:tc>
          <w:tcPr>
            <w:tcW w:w="69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2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3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642"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5" w:hRule="atLeast"/>
          <w:jc w:val="center"/>
        </w:trPr>
        <w:tc>
          <w:tcPr>
            <w:tcW w:w="718" w:type="dxa"/>
            <w:vMerge w:val="restart"/>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部门产出</w:t>
            </w:r>
          </w:p>
        </w:tc>
        <w:tc>
          <w:tcPr>
            <w:tcW w:w="1061" w:type="dxa"/>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数量</w:t>
            </w:r>
          </w:p>
        </w:tc>
        <w:tc>
          <w:tcPr>
            <w:tcW w:w="226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奖励企业</w:t>
            </w:r>
          </w:p>
        </w:tc>
        <w:tc>
          <w:tcPr>
            <w:tcW w:w="1095" w:type="dxa"/>
            <w:tcBorders>
              <w:tl2br w:val="nil"/>
              <w:tr2bl w:val="nil"/>
            </w:tcBorders>
            <w:vAlign w:val="top"/>
          </w:tcPr>
          <w:p>
            <w:pPr>
              <w:keepNext w:val="0"/>
              <w:keepLines w:val="0"/>
              <w:widowControl/>
              <w:suppressLineNumbers w:val="0"/>
              <w:jc w:val="left"/>
              <w:textAlignment w:val="top"/>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w:t>
            </w:r>
          </w:p>
        </w:tc>
        <w:tc>
          <w:tcPr>
            <w:tcW w:w="2491"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一共对76家企业进行奖励</w:t>
            </w:r>
          </w:p>
        </w:tc>
        <w:tc>
          <w:tcPr>
            <w:tcW w:w="69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628" w:type="dxa"/>
            <w:tcBorders>
              <w:tl2br w:val="nil"/>
              <w:tr2bl w:val="nil"/>
            </w:tcBorders>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76.00</w:t>
            </w:r>
          </w:p>
        </w:tc>
        <w:tc>
          <w:tcPr>
            <w:tcW w:w="737"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家</w:t>
            </w:r>
          </w:p>
        </w:tc>
        <w:tc>
          <w:tcPr>
            <w:tcW w:w="1642"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718" w:type="dxa"/>
            <w:vMerge w:val="continue"/>
            <w:tcBorders>
              <w:tl2br w:val="nil"/>
              <w:tr2bl w:val="nil"/>
            </w:tcBorders>
            <w:vAlign w:val="center"/>
          </w:tcPr>
          <w:p>
            <w:pPr>
              <w:rPr>
                <w:sz w:val="21"/>
                <w:szCs w:val="21"/>
              </w:rPr>
            </w:pPr>
          </w:p>
        </w:tc>
        <w:tc>
          <w:tcPr>
            <w:tcW w:w="1061" w:type="dxa"/>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质量</w:t>
            </w:r>
          </w:p>
        </w:tc>
        <w:tc>
          <w:tcPr>
            <w:tcW w:w="226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奖励资金准确发放率（%）</w:t>
            </w:r>
          </w:p>
        </w:tc>
        <w:tc>
          <w:tcPr>
            <w:tcW w:w="1095" w:type="dxa"/>
            <w:tcBorders>
              <w:tl2br w:val="nil"/>
              <w:tr2bl w:val="nil"/>
            </w:tcBorders>
            <w:vAlign w:val="top"/>
          </w:tcPr>
          <w:p>
            <w:pPr>
              <w:keepNext w:val="0"/>
              <w:keepLines w:val="0"/>
              <w:widowControl/>
              <w:suppressLineNumbers w:val="0"/>
              <w:jc w:val="left"/>
              <w:textAlignment w:val="top"/>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w:t>
            </w:r>
          </w:p>
        </w:tc>
        <w:tc>
          <w:tcPr>
            <w:tcW w:w="2491"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实际准确发放资金量占总资金比率</w:t>
            </w:r>
          </w:p>
        </w:tc>
        <w:tc>
          <w:tcPr>
            <w:tcW w:w="69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628" w:type="dxa"/>
            <w:tcBorders>
              <w:tl2br w:val="nil"/>
              <w:tr2bl w:val="nil"/>
            </w:tcBorders>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100.00</w:t>
            </w:r>
          </w:p>
        </w:tc>
        <w:tc>
          <w:tcPr>
            <w:tcW w:w="737"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1642"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718" w:type="dxa"/>
            <w:vMerge w:val="continue"/>
            <w:tcBorders>
              <w:tl2br w:val="nil"/>
              <w:tr2bl w:val="nil"/>
            </w:tcBorders>
            <w:vAlign w:val="center"/>
          </w:tcPr>
          <w:p>
            <w:pPr>
              <w:rPr>
                <w:sz w:val="21"/>
                <w:szCs w:val="21"/>
              </w:rPr>
            </w:pPr>
          </w:p>
        </w:tc>
        <w:tc>
          <w:tcPr>
            <w:tcW w:w="1061" w:type="dxa"/>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时效</w:t>
            </w:r>
          </w:p>
        </w:tc>
        <w:tc>
          <w:tcPr>
            <w:tcW w:w="226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资金补贴时间</w:t>
            </w:r>
          </w:p>
        </w:tc>
        <w:tc>
          <w:tcPr>
            <w:tcW w:w="1095" w:type="dxa"/>
            <w:tcBorders>
              <w:tl2br w:val="nil"/>
              <w:tr2bl w:val="nil"/>
            </w:tcBorders>
            <w:vAlign w:val="top"/>
          </w:tcPr>
          <w:p>
            <w:pPr>
              <w:keepNext w:val="0"/>
              <w:keepLines w:val="0"/>
              <w:widowControl/>
              <w:suppressLineNumbers w:val="0"/>
              <w:jc w:val="left"/>
              <w:textAlignment w:val="top"/>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w:t>
            </w:r>
          </w:p>
        </w:tc>
        <w:tc>
          <w:tcPr>
            <w:tcW w:w="2491"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资金奖励时间</w:t>
            </w:r>
          </w:p>
        </w:tc>
        <w:tc>
          <w:tcPr>
            <w:tcW w:w="69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628" w:type="dxa"/>
            <w:tcBorders>
              <w:tl2br w:val="nil"/>
              <w:tr2bl w:val="nil"/>
            </w:tcBorders>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6.00</w:t>
            </w:r>
          </w:p>
        </w:tc>
        <w:tc>
          <w:tcPr>
            <w:tcW w:w="737"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月</w:t>
            </w:r>
          </w:p>
        </w:tc>
        <w:tc>
          <w:tcPr>
            <w:tcW w:w="1642"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718" w:type="dxa"/>
            <w:vMerge w:val="continue"/>
            <w:tcBorders>
              <w:tl2br w:val="nil"/>
              <w:tr2bl w:val="nil"/>
            </w:tcBorders>
            <w:vAlign w:val="center"/>
          </w:tcPr>
          <w:p>
            <w:pPr>
              <w:rPr>
                <w:sz w:val="21"/>
                <w:szCs w:val="21"/>
              </w:rPr>
            </w:pPr>
          </w:p>
        </w:tc>
        <w:tc>
          <w:tcPr>
            <w:tcW w:w="1061" w:type="dxa"/>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成本</w:t>
            </w:r>
          </w:p>
        </w:tc>
        <w:tc>
          <w:tcPr>
            <w:tcW w:w="226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补助资金发放金额</w:t>
            </w:r>
          </w:p>
        </w:tc>
        <w:tc>
          <w:tcPr>
            <w:tcW w:w="1095" w:type="dxa"/>
            <w:tcBorders>
              <w:tl2br w:val="nil"/>
              <w:tr2bl w:val="nil"/>
            </w:tcBorders>
            <w:vAlign w:val="top"/>
          </w:tcPr>
          <w:p>
            <w:pPr>
              <w:keepNext w:val="0"/>
              <w:keepLines w:val="0"/>
              <w:widowControl/>
              <w:suppressLineNumbers w:val="0"/>
              <w:jc w:val="left"/>
              <w:textAlignment w:val="top"/>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w:t>
            </w:r>
          </w:p>
        </w:tc>
        <w:tc>
          <w:tcPr>
            <w:tcW w:w="2491"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对家企业发放695万元奖励资金</w:t>
            </w:r>
          </w:p>
        </w:tc>
        <w:tc>
          <w:tcPr>
            <w:tcW w:w="69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628" w:type="dxa"/>
            <w:tcBorders>
              <w:tl2br w:val="nil"/>
              <w:tr2bl w:val="nil"/>
            </w:tcBorders>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695.00</w:t>
            </w:r>
          </w:p>
        </w:tc>
        <w:tc>
          <w:tcPr>
            <w:tcW w:w="737"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万</w:t>
            </w:r>
          </w:p>
        </w:tc>
        <w:tc>
          <w:tcPr>
            <w:tcW w:w="1642"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718" w:type="dxa"/>
            <w:vMerge w:val="restart"/>
            <w:tcBorders>
              <w:tl2br w:val="nil"/>
              <w:tr2bl w:val="nil"/>
            </w:tcBorders>
            <w:vAlign w:val="center"/>
          </w:tcPr>
          <w:p>
            <w:pPr>
              <w:adjustRightInd w:val="0"/>
              <w:snapToGrid w:val="0"/>
              <w:jc w:val="center"/>
              <w:rPr>
                <w:rFonts w:ascii="方正书宋_GBK" w:eastAsia="方正书宋_GBK"/>
                <w:sz w:val="21"/>
                <w:szCs w:val="21"/>
              </w:rPr>
            </w:pPr>
            <w:r>
              <w:rPr>
                <w:rFonts w:ascii="方正书宋_GBK" w:eastAsia="方正书宋_GBK"/>
                <w:sz w:val="21"/>
                <w:szCs w:val="21"/>
              </w:rPr>
              <w:t>部门</w:t>
            </w:r>
            <w:r>
              <w:rPr>
                <w:rFonts w:hint="eastAsia" w:ascii="方正书宋_GBK" w:eastAsia="方正书宋_GBK"/>
                <w:sz w:val="21"/>
                <w:szCs w:val="21"/>
              </w:rPr>
              <w:t>效果</w:t>
            </w:r>
          </w:p>
        </w:tc>
        <w:tc>
          <w:tcPr>
            <w:tcW w:w="1061" w:type="dxa"/>
            <w:tcBorders>
              <w:tl2br w:val="nil"/>
              <w:tr2bl w:val="nil"/>
            </w:tcBorders>
            <w:vAlign w:val="center"/>
          </w:tcPr>
          <w:p>
            <w:pPr>
              <w:widowControl/>
              <w:adjustRightInd w:val="0"/>
              <w:snapToGrid w:val="0"/>
              <w:jc w:val="center"/>
              <w:rPr>
                <w:rFonts w:ascii="方正书宋_GBK" w:eastAsia="方正书宋_GBK"/>
                <w:sz w:val="21"/>
                <w:szCs w:val="21"/>
              </w:rPr>
            </w:pPr>
            <w:r>
              <w:rPr>
                <w:rFonts w:ascii="方正书宋_GBK" w:eastAsia="方正书宋_GBK"/>
                <w:sz w:val="21"/>
                <w:szCs w:val="21"/>
              </w:rPr>
              <w:t>社会</w:t>
            </w:r>
          </w:p>
          <w:p>
            <w:pPr>
              <w:widowControl/>
              <w:adjustRightInd w:val="0"/>
              <w:snapToGrid w:val="0"/>
              <w:jc w:val="center"/>
              <w:rPr>
                <w:rFonts w:ascii="方正书宋_GBK" w:eastAsia="方正书宋_GBK"/>
                <w:sz w:val="21"/>
                <w:szCs w:val="21"/>
              </w:rPr>
            </w:pPr>
            <w:r>
              <w:rPr>
                <w:rFonts w:ascii="方正书宋_GBK" w:eastAsia="方正书宋_GBK"/>
                <w:sz w:val="21"/>
                <w:szCs w:val="21"/>
              </w:rPr>
              <w:t>效益</w:t>
            </w:r>
          </w:p>
        </w:tc>
        <w:tc>
          <w:tcPr>
            <w:tcW w:w="226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维持改制企业员工稳定率</w:t>
            </w:r>
          </w:p>
        </w:tc>
        <w:tc>
          <w:tcPr>
            <w:tcW w:w="1095" w:type="dxa"/>
            <w:tcBorders>
              <w:tl2br w:val="nil"/>
              <w:tr2bl w:val="nil"/>
            </w:tcBorders>
            <w:vAlign w:val="top"/>
          </w:tcPr>
          <w:p>
            <w:pPr>
              <w:keepNext w:val="0"/>
              <w:keepLines w:val="0"/>
              <w:widowControl/>
              <w:suppressLineNumbers w:val="0"/>
              <w:jc w:val="left"/>
              <w:textAlignment w:val="top"/>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w:t>
            </w:r>
          </w:p>
        </w:tc>
        <w:tc>
          <w:tcPr>
            <w:tcW w:w="2491"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维持改制企业员工稳定率</w:t>
            </w:r>
          </w:p>
        </w:tc>
        <w:tc>
          <w:tcPr>
            <w:tcW w:w="69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628" w:type="dxa"/>
            <w:tcBorders>
              <w:tl2br w:val="nil"/>
              <w:tr2bl w:val="nil"/>
            </w:tcBorders>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10.00</w:t>
            </w:r>
          </w:p>
        </w:tc>
        <w:tc>
          <w:tcPr>
            <w:tcW w:w="737"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1642"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历史评价标准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718" w:type="dxa"/>
            <w:vMerge w:val="continue"/>
            <w:tcBorders>
              <w:tl2br w:val="nil"/>
              <w:tr2bl w:val="nil"/>
            </w:tcBorders>
            <w:vAlign w:val="center"/>
          </w:tcPr>
          <w:p>
            <w:pPr>
              <w:rPr>
                <w:sz w:val="21"/>
                <w:szCs w:val="21"/>
              </w:rPr>
            </w:pPr>
          </w:p>
        </w:tc>
        <w:tc>
          <w:tcPr>
            <w:tcW w:w="1061"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经济</w:t>
            </w:r>
          </w:p>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效益</w:t>
            </w:r>
          </w:p>
        </w:tc>
        <w:tc>
          <w:tcPr>
            <w:tcW w:w="226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创新能力持续发挥作用情况</w:t>
            </w:r>
          </w:p>
        </w:tc>
        <w:tc>
          <w:tcPr>
            <w:tcW w:w="1095" w:type="dxa"/>
            <w:tcBorders>
              <w:tl2br w:val="nil"/>
              <w:tr2bl w:val="nil"/>
            </w:tcBorders>
            <w:vAlign w:val="top"/>
          </w:tcPr>
          <w:p>
            <w:pPr>
              <w:keepNext w:val="0"/>
              <w:keepLines w:val="0"/>
              <w:widowControl/>
              <w:suppressLineNumbers w:val="0"/>
              <w:jc w:val="left"/>
              <w:textAlignment w:val="top"/>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w:t>
            </w:r>
          </w:p>
        </w:tc>
        <w:tc>
          <w:tcPr>
            <w:tcW w:w="2491"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接受奖励的企业申请专利和取得专利比往年同期增长比率</w:t>
            </w:r>
          </w:p>
        </w:tc>
        <w:tc>
          <w:tcPr>
            <w:tcW w:w="69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628" w:type="dxa"/>
            <w:tcBorders>
              <w:tl2br w:val="nil"/>
              <w:tr2bl w:val="nil"/>
            </w:tcBorders>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3.00</w:t>
            </w:r>
          </w:p>
        </w:tc>
        <w:tc>
          <w:tcPr>
            <w:tcW w:w="737"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1642"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718" w:type="dxa"/>
            <w:vMerge w:val="continue"/>
            <w:tcBorders>
              <w:tl2br w:val="nil"/>
              <w:tr2bl w:val="nil"/>
            </w:tcBorders>
            <w:vAlign w:val="center"/>
          </w:tcPr>
          <w:p>
            <w:pPr>
              <w:rPr>
                <w:sz w:val="21"/>
                <w:szCs w:val="21"/>
              </w:rPr>
            </w:pPr>
          </w:p>
        </w:tc>
        <w:tc>
          <w:tcPr>
            <w:tcW w:w="1061"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生态</w:t>
            </w:r>
          </w:p>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效益</w:t>
            </w:r>
          </w:p>
        </w:tc>
        <w:tc>
          <w:tcPr>
            <w:tcW w:w="226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主营业务收入增长率（%）</w:t>
            </w:r>
          </w:p>
        </w:tc>
        <w:tc>
          <w:tcPr>
            <w:tcW w:w="1095" w:type="dxa"/>
            <w:tcBorders>
              <w:tl2br w:val="nil"/>
              <w:tr2bl w:val="nil"/>
            </w:tcBorders>
            <w:vAlign w:val="top"/>
          </w:tcPr>
          <w:p>
            <w:pPr>
              <w:keepNext w:val="0"/>
              <w:keepLines w:val="0"/>
              <w:widowControl/>
              <w:suppressLineNumbers w:val="0"/>
              <w:jc w:val="left"/>
              <w:textAlignment w:val="top"/>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w:t>
            </w:r>
          </w:p>
        </w:tc>
        <w:tc>
          <w:tcPr>
            <w:tcW w:w="2491"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"2020年比2019年同期受益企业主营业务收入增长率达到3%以上</w:t>
            </w:r>
          </w:p>
        </w:tc>
        <w:tc>
          <w:tcPr>
            <w:tcW w:w="69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628" w:type="dxa"/>
            <w:tcBorders>
              <w:tl2br w:val="nil"/>
              <w:tr2bl w:val="nil"/>
            </w:tcBorders>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100.00</w:t>
            </w:r>
          </w:p>
        </w:tc>
        <w:tc>
          <w:tcPr>
            <w:tcW w:w="737"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1642"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718" w:type="dxa"/>
            <w:vMerge w:val="continue"/>
            <w:tcBorders>
              <w:tl2br w:val="nil"/>
              <w:tr2bl w:val="nil"/>
            </w:tcBorders>
            <w:vAlign w:val="center"/>
          </w:tcPr>
          <w:p>
            <w:pPr>
              <w:rPr>
                <w:sz w:val="21"/>
                <w:szCs w:val="21"/>
              </w:rPr>
            </w:pPr>
          </w:p>
        </w:tc>
        <w:tc>
          <w:tcPr>
            <w:tcW w:w="1061" w:type="dxa"/>
            <w:tcBorders>
              <w:tl2br w:val="nil"/>
              <w:tr2bl w:val="nil"/>
            </w:tcBorders>
            <w:vAlign w:val="center"/>
          </w:tcPr>
          <w:p>
            <w:pPr>
              <w:adjustRightInd w:val="0"/>
              <w:snapToGrid w:val="0"/>
              <w:jc w:val="center"/>
              <w:rPr>
                <w:rFonts w:ascii="方正书宋_GBK" w:eastAsia="方正书宋_GBK"/>
                <w:sz w:val="21"/>
                <w:szCs w:val="21"/>
              </w:rPr>
            </w:pPr>
            <w:r>
              <w:rPr>
                <w:rFonts w:hint="eastAsia" w:ascii="方正书宋_GBK" w:eastAsia="方正书宋_GBK"/>
                <w:sz w:val="21"/>
                <w:szCs w:val="21"/>
              </w:rPr>
              <w:t>可持续影响</w:t>
            </w:r>
          </w:p>
        </w:tc>
        <w:tc>
          <w:tcPr>
            <w:tcW w:w="2268" w:type="dxa"/>
            <w:tcBorders>
              <w:tl2br w:val="nil"/>
              <w:tr2bl w:val="nil"/>
            </w:tcBorders>
            <w:noWrap/>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带动企业转型升级的积极性</w:t>
            </w:r>
          </w:p>
        </w:tc>
        <w:tc>
          <w:tcPr>
            <w:tcW w:w="1095" w:type="dxa"/>
            <w:tcBorders>
              <w:tl2br w:val="nil"/>
              <w:tr2bl w:val="nil"/>
            </w:tcBorders>
            <w:noWrap/>
            <w:vAlign w:val="top"/>
          </w:tcPr>
          <w:p>
            <w:pPr>
              <w:keepNext w:val="0"/>
              <w:keepLines w:val="0"/>
              <w:widowControl/>
              <w:suppressLineNumbers w:val="0"/>
              <w:jc w:val="left"/>
              <w:textAlignment w:val="top"/>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w:t>
            </w:r>
          </w:p>
        </w:tc>
        <w:tc>
          <w:tcPr>
            <w:tcW w:w="2491" w:type="dxa"/>
            <w:tcBorders>
              <w:tl2br w:val="nil"/>
              <w:tr2bl w:val="nil"/>
            </w:tcBorders>
            <w:noWrap/>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增强民营企业发展潜力</w:t>
            </w:r>
          </w:p>
        </w:tc>
        <w:tc>
          <w:tcPr>
            <w:tcW w:w="69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628" w:type="dxa"/>
            <w:tcBorders>
              <w:tl2br w:val="nil"/>
              <w:tr2bl w:val="nil"/>
            </w:tcBorders>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100.00</w:t>
            </w:r>
          </w:p>
        </w:tc>
        <w:tc>
          <w:tcPr>
            <w:tcW w:w="737"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1642"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718" w:type="dxa"/>
            <w:vMerge w:val="continue"/>
            <w:tcBorders>
              <w:tl2br w:val="nil"/>
              <w:tr2bl w:val="nil"/>
            </w:tcBorders>
            <w:vAlign w:val="center"/>
          </w:tcPr>
          <w:p>
            <w:pPr>
              <w:rPr>
                <w:sz w:val="21"/>
                <w:szCs w:val="21"/>
              </w:rPr>
            </w:pPr>
          </w:p>
        </w:tc>
        <w:tc>
          <w:tcPr>
            <w:tcW w:w="1061" w:type="dxa"/>
            <w:tcBorders>
              <w:tl2br w:val="nil"/>
              <w:tr2bl w:val="nil"/>
            </w:tcBorders>
            <w:vAlign w:val="center"/>
          </w:tcPr>
          <w:p>
            <w:pPr>
              <w:widowControl/>
              <w:adjustRightInd w:val="0"/>
              <w:snapToGrid w:val="0"/>
              <w:jc w:val="center"/>
              <w:rPr>
                <w:rFonts w:ascii="方正书宋_GBK" w:eastAsia="方正书宋_GBK"/>
                <w:sz w:val="21"/>
                <w:szCs w:val="21"/>
              </w:rPr>
            </w:pPr>
            <w:r>
              <w:rPr>
                <w:rFonts w:hint="eastAsia" w:ascii="方正书宋_GBK" w:eastAsia="方正书宋_GBK"/>
                <w:sz w:val="21"/>
                <w:szCs w:val="21"/>
              </w:rPr>
              <w:t>满意度</w:t>
            </w:r>
          </w:p>
        </w:tc>
        <w:tc>
          <w:tcPr>
            <w:tcW w:w="2268"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企业人员对此项工作满意程度</w:t>
            </w:r>
          </w:p>
        </w:tc>
        <w:tc>
          <w:tcPr>
            <w:tcW w:w="1095" w:type="dxa"/>
            <w:tcBorders>
              <w:tl2br w:val="nil"/>
              <w:tr2bl w:val="nil"/>
            </w:tcBorders>
            <w:noWrap/>
            <w:vAlign w:val="top"/>
          </w:tcPr>
          <w:p>
            <w:pPr>
              <w:keepNext w:val="0"/>
              <w:keepLines w:val="0"/>
              <w:widowControl/>
              <w:suppressLineNumbers w:val="0"/>
              <w:jc w:val="left"/>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2491" w:type="dxa"/>
            <w:tcBorders>
              <w:tl2br w:val="nil"/>
              <w:tr2bl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企业人员对此项工作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满意程度</w:t>
            </w:r>
          </w:p>
        </w:tc>
        <w:tc>
          <w:tcPr>
            <w:tcW w:w="698"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628" w:type="dxa"/>
            <w:tcBorders>
              <w:tl2br w:val="nil"/>
              <w:tr2bl w:val="nil"/>
            </w:tcBorders>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90.00</w:t>
            </w:r>
          </w:p>
        </w:tc>
        <w:tc>
          <w:tcPr>
            <w:tcW w:w="737"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w:t>
            </w:r>
          </w:p>
        </w:tc>
        <w:tc>
          <w:tcPr>
            <w:tcW w:w="1642" w:type="dxa"/>
            <w:tcBorders>
              <w:tl2br w:val="nil"/>
              <w:tr2bl w:val="nil"/>
            </w:tcBorders>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计划标准</w:t>
            </w: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3"/>
    <w:p>
      <w:pPr>
        <w:jc w:val="both"/>
        <w:rPr>
          <w:rFonts w:ascii="Times New Roman" w:hAnsi="宋体"/>
          <w:b/>
          <w:sz w:val="28"/>
        </w:rPr>
      </w:pPr>
      <w:r>
        <w:rPr>
          <w:rFonts w:ascii="方正小标宋_GBK" w:eastAsia="方正小标宋_GBK"/>
          <w:sz w:val="52"/>
        </w:rPr>
        <w:t xml:space="preserve"> </w:t>
      </w:r>
      <w:bookmarkStart w:id="4" w:name="_Toc65753181"/>
      <w:r>
        <w:rPr>
          <w:rFonts w:hint="eastAsia" w:ascii="方正小标宋_GBK" w:eastAsia="方正小标宋_GBK"/>
          <w:sz w:val="52"/>
          <w:lang w:val="en-US" w:eastAsia="zh-CN"/>
        </w:rPr>
        <w:t xml:space="preserve"> </w:t>
      </w:r>
      <w:r>
        <w:rPr>
          <w:rFonts w:hint="eastAsia" w:ascii="方正仿宋_GBK" w:eastAsia="方正仿宋_GBK"/>
          <w:b/>
          <w:sz w:val="28"/>
        </w:rPr>
        <w:t>1</w:t>
      </w:r>
      <w:r>
        <w:rPr>
          <w:rFonts w:hint="eastAsia" w:ascii="方正仿宋_GBK" w:eastAsia="方正仿宋_GBK"/>
          <w:b/>
          <w:sz w:val="28"/>
          <w:lang w:eastAsia="zh-CN"/>
        </w:rPr>
        <w:t>、</w:t>
      </w:r>
      <w:r>
        <w:rPr>
          <w:rFonts w:hint="eastAsia" w:ascii="方正仿宋_GBK" w:eastAsia="方正仿宋_GBK"/>
          <w:b/>
          <w:sz w:val="28"/>
        </w:rPr>
        <w:t>中小企业科技创新资金绩效目标表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1、中小企业科技创新资金绩效目标表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7"/>
        <w:gridCol w:w="9386"/>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5" w:hRule="atLeast"/>
          <w:jc w:val="center"/>
        </w:trPr>
        <w:tc>
          <w:tcPr>
            <w:tcW w:w="10683"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2356"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7" w:type="dxa"/>
            <w:tcBorders>
              <w:bottom w:val="nil"/>
            </w:tcBorders>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11742" w:type="dxa"/>
            <w:gridSpan w:val="2"/>
            <w:tcBorders>
              <w:bottom w:val="nil"/>
            </w:tcBorders>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1.认定高新技术企业24家,科技型中小企业160家，产业技术联盟1家，市级研发平台4家，省级技术创新中心2家，省级星创天地2家，院士工作站1家，省级孵化器1家，市级孵化器1家，省级农业园区1家。通过对科技企业的培育和扶持，以科技创新促进企业发展，进一步促进我市科技改革创新高质量发展。</w:t>
            </w:r>
          </w:p>
        </w:tc>
      </w:tr>
    </w:tbl>
    <w:p>
      <w:pPr>
        <w:spacing w:line="14" w:lineRule="exact"/>
        <w:jc w:val="center"/>
        <w:rPr>
          <w:rFonts w:ascii="Times New Roman" w:hAnsi="宋体"/>
          <w:sz w:val="21"/>
          <w:szCs w:val="21"/>
        </w:rPr>
      </w:pPr>
      <w:r>
        <w:rPr>
          <w:rFonts w:ascii="方正书宋_GBK" w:eastAsia="方正书宋_GBK"/>
          <w:sz w:val="21"/>
          <w:szCs w:val="21"/>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2"/>
        <w:gridCol w:w="1650"/>
        <w:gridCol w:w="1978"/>
        <w:gridCol w:w="3692"/>
        <w:gridCol w:w="2820"/>
        <w:gridCol w:w="1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82"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650"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978"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3692"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2820"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1617"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vMerge w:val="restart"/>
            <w:noWrap w:val="0"/>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650"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978"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培育高新技术企业数量</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培育高新技术企业数量</w:t>
            </w:r>
          </w:p>
        </w:tc>
        <w:tc>
          <w:tcPr>
            <w:tcW w:w="2820"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≥20家</w:t>
            </w:r>
          </w:p>
        </w:tc>
        <w:tc>
          <w:tcPr>
            <w:tcW w:w="1617"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vMerge w:val="continue"/>
            <w:noWrap w:val="0"/>
            <w:vAlign w:val="center"/>
          </w:tcPr>
          <w:p>
            <w:pPr>
              <w:spacing w:line="300" w:lineRule="exact"/>
              <w:jc w:val="center"/>
              <w:rPr>
                <w:rFonts w:hint="eastAsia" w:ascii="方正书宋_GBK" w:eastAsia="方正书宋_GBK"/>
                <w:sz w:val="21"/>
                <w:szCs w:val="21"/>
              </w:rPr>
            </w:pPr>
          </w:p>
        </w:tc>
        <w:tc>
          <w:tcPr>
            <w:tcW w:w="165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数量指标</w:t>
            </w:r>
          </w:p>
        </w:tc>
        <w:tc>
          <w:tcPr>
            <w:tcW w:w="1978"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建立市级研发平台数量</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建立市级研发平台数量</w:t>
            </w:r>
          </w:p>
        </w:tc>
        <w:tc>
          <w:tcPr>
            <w:tcW w:w="282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≥4家</w:t>
            </w:r>
          </w:p>
        </w:tc>
        <w:tc>
          <w:tcPr>
            <w:tcW w:w="1617"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vMerge w:val="continue"/>
            <w:noWrap w:val="0"/>
            <w:vAlign w:val="center"/>
          </w:tcPr>
          <w:p>
            <w:pPr>
              <w:spacing w:line="300" w:lineRule="exact"/>
              <w:jc w:val="center"/>
              <w:rPr>
                <w:rFonts w:hint="eastAsia" w:ascii="方正书宋_GBK" w:eastAsia="方正书宋_GBK"/>
                <w:sz w:val="21"/>
                <w:szCs w:val="21"/>
              </w:rPr>
            </w:pPr>
          </w:p>
        </w:tc>
        <w:tc>
          <w:tcPr>
            <w:tcW w:w="165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数量指标</w:t>
            </w:r>
          </w:p>
        </w:tc>
        <w:tc>
          <w:tcPr>
            <w:tcW w:w="1978"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建立省级技术创新中心数量</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建立省级技术创新中心数量</w:t>
            </w:r>
          </w:p>
        </w:tc>
        <w:tc>
          <w:tcPr>
            <w:tcW w:w="282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≥2家</w:t>
            </w:r>
          </w:p>
        </w:tc>
        <w:tc>
          <w:tcPr>
            <w:tcW w:w="1617"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vMerge w:val="continue"/>
            <w:noWrap w:val="0"/>
            <w:vAlign w:val="center"/>
          </w:tcPr>
          <w:p>
            <w:pPr>
              <w:spacing w:line="300" w:lineRule="exact"/>
              <w:jc w:val="center"/>
              <w:rPr>
                <w:rFonts w:hint="eastAsia" w:ascii="方正书宋_GBK" w:eastAsia="方正书宋_GBK"/>
                <w:sz w:val="21"/>
                <w:szCs w:val="21"/>
              </w:rPr>
            </w:pPr>
          </w:p>
        </w:tc>
        <w:tc>
          <w:tcPr>
            <w:tcW w:w="165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数量指标</w:t>
            </w:r>
          </w:p>
        </w:tc>
        <w:tc>
          <w:tcPr>
            <w:tcW w:w="1978"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培育科技型中小企业完成数量</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培育科技型中小企业企业完成数量</w:t>
            </w:r>
          </w:p>
        </w:tc>
        <w:tc>
          <w:tcPr>
            <w:tcW w:w="282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≥150家</w:t>
            </w:r>
          </w:p>
        </w:tc>
        <w:tc>
          <w:tcPr>
            <w:tcW w:w="1617"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vMerge w:val="continue"/>
            <w:noWrap w:val="0"/>
            <w:vAlign w:val="center"/>
          </w:tcPr>
          <w:p>
            <w:pPr>
              <w:spacing w:line="300" w:lineRule="exact"/>
              <w:jc w:val="center"/>
              <w:rPr>
                <w:rFonts w:hint="eastAsia" w:ascii="方正书宋_GBK" w:eastAsia="方正书宋_GBK"/>
                <w:sz w:val="21"/>
                <w:szCs w:val="21"/>
              </w:rPr>
            </w:pPr>
          </w:p>
        </w:tc>
        <w:tc>
          <w:tcPr>
            <w:tcW w:w="165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978"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及时足额率</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奖励资金按照文件规定的标准发放及时发放</w:t>
            </w:r>
          </w:p>
        </w:tc>
        <w:tc>
          <w:tcPr>
            <w:tcW w:w="2820" w:type="dxa"/>
            <w:noWrap w:val="0"/>
            <w:vAlign w:val="center"/>
          </w:tcPr>
          <w:p>
            <w:pPr>
              <w:spacing w:line="300" w:lineRule="exact"/>
              <w:jc w:val="left"/>
              <w:rPr>
                <w:rFonts w:hint="eastAsia" w:ascii="方正书宋_GBK" w:eastAsia="方正书宋_GBK"/>
                <w:sz w:val="21"/>
                <w:szCs w:val="21"/>
              </w:rPr>
            </w:pPr>
            <w:r>
              <w:rPr>
                <w:rFonts w:ascii="方正书宋_GBK" w:eastAsia="方正书宋_GBK"/>
                <w:sz w:val="21"/>
                <w:szCs w:val="21"/>
              </w:rPr>
              <w:t>100%</w:t>
            </w:r>
          </w:p>
        </w:tc>
        <w:tc>
          <w:tcPr>
            <w:tcW w:w="1617"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vMerge w:val="continue"/>
            <w:noWrap w:val="0"/>
            <w:vAlign w:val="center"/>
          </w:tcPr>
          <w:p>
            <w:pPr>
              <w:spacing w:line="300" w:lineRule="exact"/>
              <w:jc w:val="center"/>
              <w:rPr>
                <w:rFonts w:hint="eastAsia" w:ascii="方正书宋_GBK" w:eastAsia="方正书宋_GBK"/>
                <w:sz w:val="21"/>
                <w:szCs w:val="21"/>
              </w:rPr>
            </w:pPr>
          </w:p>
        </w:tc>
        <w:tc>
          <w:tcPr>
            <w:tcW w:w="165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978"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奖励资金发放时间</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实际发放奖励资金时间</w:t>
            </w:r>
          </w:p>
        </w:tc>
        <w:tc>
          <w:tcPr>
            <w:tcW w:w="2820"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以每个季度为节点统计批复的的企业1个月内完成发放。</w:t>
            </w:r>
          </w:p>
        </w:tc>
        <w:tc>
          <w:tcPr>
            <w:tcW w:w="1617"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vMerge w:val="continue"/>
            <w:noWrap w:val="0"/>
            <w:vAlign w:val="center"/>
          </w:tcPr>
          <w:p>
            <w:pPr>
              <w:spacing w:line="300" w:lineRule="exact"/>
              <w:jc w:val="center"/>
              <w:rPr>
                <w:rFonts w:hint="eastAsia" w:ascii="方正书宋_GBK" w:eastAsia="方正书宋_GBK"/>
                <w:sz w:val="21"/>
                <w:szCs w:val="21"/>
              </w:rPr>
            </w:pPr>
          </w:p>
        </w:tc>
        <w:tc>
          <w:tcPr>
            <w:tcW w:w="165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978"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奖励资金发放率(%)</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计划发放各类奖励资金总数1105万元，实际发放的奖励资金占计划发放金额的比率</w:t>
            </w:r>
          </w:p>
        </w:tc>
        <w:tc>
          <w:tcPr>
            <w:tcW w:w="282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≥90%</w:t>
            </w:r>
          </w:p>
        </w:tc>
        <w:tc>
          <w:tcPr>
            <w:tcW w:w="1617"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vMerge w:val="restart"/>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65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978"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促进企业创新发展</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促进企业创新发展情况</w:t>
            </w:r>
          </w:p>
        </w:tc>
        <w:tc>
          <w:tcPr>
            <w:tcW w:w="282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显著</w:t>
            </w:r>
          </w:p>
        </w:tc>
        <w:tc>
          <w:tcPr>
            <w:tcW w:w="1617"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vMerge w:val="continue"/>
            <w:noWrap w:val="0"/>
            <w:vAlign w:val="center"/>
          </w:tcPr>
          <w:p>
            <w:pPr>
              <w:spacing w:line="300" w:lineRule="exact"/>
              <w:jc w:val="center"/>
              <w:rPr>
                <w:rFonts w:hint="eastAsia" w:ascii="方正书宋_GBK" w:eastAsia="方正书宋_GBK"/>
                <w:sz w:val="21"/>
                <w:szCs w:val="21"/>
              </w:rPr>
            </w:pPr>
          </w:p>
        </w:tc>
        <w:tc>
          <w:tcPr>
            <w:tcW w:w="165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可持续影响指标</w:t>
            </w:r>
          </w:p>
        </w:tc>
        <w:tc>
          <w:tcPr>
            <w:tcW w:w="1978"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创新能力持续发挥作用情况</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接受奖励的企业申请专利和取得专利比往年同期增长比率</w:t>
            </w:r>
          </w:p>
        </w:tc>
        <w:tc>
          <w:tcPr>
            <w:tcW w:w="282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≥10%</w:t>
            </w:r>
          </w:p>
        </w:tc>
        <w:tc>
          <w:tcPr>
            <w:tcW w:w="1617"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2" w:type="dxa"/>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65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978"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受益对象满意度（%）</w:t>
            </w:r>
          </w:p>
        </w:tc>
        <w:tc>
          <w:tcPr>
            <w:tcW w:w="3692"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通过问卷调查，满意和较满意的受益对象占比</w:t>
            </w:r>
          </w:p>
        </w:tc>
        <w:tc>
          <w:tcPr>
            <w:tcW w:w="2820"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≥95%</w:t>
            </w:r>
          </w:p>
        </w:tc>
        <w:tc>
          <w:tcPr>
            <w:tcW w:w="1617"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bl>
    <w:p>
      <w:pPr>
        <w:spacing w:line="300" w:lineRule="exact"/>
        <w:jc w:val="left"/>
        <w:sectPr>
          <w:headerReference r:id="rId3" w:type="default"/>
          <w:footerReference r:id="rId4" w:type="default"/>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 w:name="_Toc65753182"/>
      <w:r>
        <w:rPr>
          <w:rFonts w:hint="eastAsia" w:ascii="方正仿宋_GBK" w:eastAsia="方正仿宋_GBK"/>
          <w:b/>
          <w:sz w:val="28"/>
        </w:rPr>
        <w:t>2</w:t>
      </w:r>
      <w:r>
        <w:rPr>
          <w:rFonts w:hint="eastAsia" w:ascii="方正仿宋_GBK" w:eastAsia="方正仿宋_GBK"/>
          <w:b/>
          <w:sz w:val="28"/>
          <w:lang w:eastAsia="zh-CN"/>
        </w:rPr>
        <w:t>、</w:t>
      </w:r>
      <w:r>
        <w:rPr>
          <w:rFonts w:hint="eastAsia" w:ascii="方正仿宋_GBK" w:eastAsia="方正仿宋_GBK"/>
          <w:b/>
          <w:sz w:val="28"/>
        </w:rPr>
        <w:t>关于提前下达2021年省级支持市县科技创新和科学普及专项资金的通知（冀财教[2020]181号）绩效目标表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2、关于提前下达2021年省级支持市县科技创新和科学普及专项资金的通知（冀财教[2020]181号）绩效目标表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9112"/>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绩效目标</w:t>
            </w:r>
          </w:p>
        </w:tc>
        <w:tc>
          <w:tcPr>
            <w:tcW w:w="8278" w:type="dxa"/>
            <w:gridSpan w:val="2"/>
            <w:tcBorders>
              <w:bottom w:val="nil"/>
            </w:tcBorders>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1.为我市超过300家科技型中小企业提供科技服务、2020年完成技术交易额4亿元、组织宣传培训5次，极大的提升我市科技创新能力。</w:t>
            </w:r>
          </w:p>
        </w:tc>
      </w:tr>
    </w:tbl>
    <w:p>
      <w:pPr>
        <w:spacing w:line="14" w:lineRule="exact"/>
        <w:jc w:val="center"/>
        <w:rPr>
          <w:rFonts w:ascii="Times New Roman" w:hAnsi="宋体"/>
          <w:sz w:val="21"/>
          <w:szCs w:val="21"/>
        </w:rPr>
      </w:pPr>
      <w:r>
        <w:rPr>
          <w:rFonts w:ascii="方正书宋_GBK" w:eastAsia="方正书宋_GBK"/>
          <w:sz w:val="21"/>
          <w:szCs w:val="21"/>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1768"/>
        <w:gridCol w:w="4005"/>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一级指标</w:t>
            </w:r>
          </w:p>
        </w:tc>
        <w:tc>
          <w:tcPr>
            <w:tcW w:w="1134"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二级指标</w:t>
            </w:r>
          </w:p>
        </w:tc>
        <w:tc>
          <w:tcPr>
            <w:tcW w:w="1276"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三级指标</w:t>
            </w:r>
          </w:p>
        </w:tc>
        <w:tc>
          <w:tcPr>
            <w:tcW w:w="2891"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绩效指标描述</w:t>
            </w:r>
          </w:p>
        </w:tc>
        <w:tc>
          <w:tcPr>
            <w:tcW w:w="1276"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指标值</w:t>
            </w:r>
          </w:p>
        </w:tc>
        <w:tc>
          <w:tcPr>
            <w:tcW w:w="1701" w:type="dxa"/>
            <w:noWrap w:val="0"/>
            <w:vAlign w:val="center"/>
          </w:tcPr>
          <w:p>
            <w:pPr>
              <w:spacing w:line="300" w:lineRule="exact"/>
              <w:jc w:val="center"/>
              <w:rPr>
                <w:rFonts w:ascii="方正书宋_GBK" w:eastAsia="方正书宋_GBK"/>
                <w:b/>
                <w:sz w:val="21"/>
                <w:szCs w:val="21"/>
              </w:rPr>
            </w:pPr>
            <w:r>
              <w:rPr>
                <w:rFonts w:hint="eastAsia" w:ascii="方正书宋_GBK" w:eastAsia="方正书宋_GBK"/>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134" w:type="dxa"/>
            <w:vMerge w:val="restart"/>
            <w:noWrap w:val="0"/>
            <w:vAlign w:val="center"/>
          </w:tcPr>
          <w:p>
            <w:pPr>
              <w:spacing w:line="300" w:lineRule="exact"/>
              <w:jc w:val="center"/>
              <w:rPr>
                <w:rFonts w:ascii="方正书宋_GBK" w:eastAsia="方正书宋_GBK"/>
                <w:sz w:val="21"/>
                <w:szCs w:val="21"/>
              </w:rPr>
            </w:pPr>
            <w:r>
              <w:rPr>
                <w:rFonts w:hint="eastAsia" w:ascii="方正书宋_GBK" w:eastAsia="方正书宋_GBK"/>
                <w:sz w:val="21"/>
                <w:szCs w:val="21"/>
              </w:rPr>
              <w:t>产出指标</w:t>
            </w:r>
          </w:p>
        </w:tc>
        <w:tc>
          <w:tcPr>
            <w:tcW w:w="1134"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数量指标</w:t>
            </w:r>
          </w:p>
        </w:tc>
        <w:tc>
          <w:tcPr>
            <w:tcW w:w="1276"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提供科技服务的企业数量（家）</w:t>
            </w:r>
          </w:p>
        </w:tc>
        <w:tc>
          <w:tcPr>
            <w:tcW w:w="2891"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提供科技服务企业完成数量</w:t>
            </w:r>
          </w:p>
        </w:tc>
        <w:tc>
          <w:tcPr>
            <w:tcW w:w="1276"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&gt;300家</w:t>
            </w:r>
          </w:p>
        </w:tc>
        <w:tc>
          <w:tcPr>
            <w:tcW w:w="1701"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134" w:type="dxa"/>
            <w:vMerge w:val="continue"/>
            <w:noWrap w:val="0"/>
            <w:vAlign w:val="center"/>
          </w:tcPr>
          <w:p>
            <w:pPr>
              <w:spacing w:line="300" w:lineRule="exact"/>
              <w:jc w:val="center"/>
              <w:rPr>
                <w:rFonts w:hint="eastAsia" w:ascii="方正书宋_GBK" w:eastAsia="方正书宋_GBK"/>
                <w:sz w:val="21"/>
                <w:szCs w:val="21"/>
              </w:rPr>
            </w:pPr>
          </w:p>
        </w:tc>
        <w:tc>
          <w:tcPr>
            <w:tcW w:w="1134"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质量指标</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资金准确发放率</w:t>
            </w:r>
          </w:p>
        </w:tc>
        <w:tc>
          <w:tcPr>
            <w:tcW w:w="2891"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实际准确发放资金量占总资金比率</w:t>
            </w:r>
          </w:p>
        </w:tc>
        <w:tc>
          <w:tcPr>
            <w:tcW w:w="1276" w:type="dxa"/>
            <w:noWrap w:val="0"/>
            <w:vAlign w:val="center"/>
          </w:tcPr>
          <w:p>
            <w:pPr>
              <w:spacing w:line="300" w:lineRule="exact"/>
              <w:jc w:val="left"/>
              <w:rPr>
                <w:rFonts w:hint="eastAsia" w:ascii="方正书宋_GBK" w:eastAsia="方正书宋_GBK"/>
                <w:sz w:val="21"/>
                <w:szCs w:val="21"/>
              </w:rPr>
            </w:pPr>
            <w:r>
              <w:rPr>
                <w:rFonts w:ascii="方正书宋_GBK" w:eastAsia="方正书宋_GBK"/>
                <w:sz w:val="21"/>
                <w:szCs w:val="21"/>
              </w:rPr>
              <w:t>100%</w:t>
            </w:r>
          </w:p>
        </w:tc>
        <w:tc>
          <w:tcPr>
            <w:tcW w:w="1701"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9" w:hRule="atLeast"/>
          <w:jc w:val="center"/>
        </w:trPr>
        <w:tc>
          <w:tcPr>
            <w:tcW w:w="1134" w:type="dxa"/>
            <w:vMerge w:val="continue"/>
            <w:noWrap w:val="0"/>
            <w:vAlign w:val="center"/>
          </w:tcPr>
          <w:p>
            <w:pPr>
              <w:spacing w:line="300" w:lineRule="exact"/>
              <w:jc w:val="center"/>
              <w:rPr>
                <w:rFonts w:hint="eastAsia" w:ascii="方正书宋_GBK" w:eastAsia="方正书宋_GBK"/>
                <w:sz w:val="21"/>
                <w:szCs w:val="21"/>
              </w:rPr>
            </w:pPr>
          </w:p>
        </w:tc>
        <w:tc>
          <w:tcPr>
            <w:tcW w:w="1134"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时效指标</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资金补贴时间</w:t>
            </w:r>
          </w:p>
        </w:tc>
        <w:tc>
          <w:tcPr>
            <w:tcW w:w="2891"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资金补贴时间</w:t>
            </w:r>
          </w:p>
        </w:tc>
        <w:tc>
          <w:tcPr>
            <w:tcW w:w="1276"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≤12月</w:t>
            </w:r>
          </w:p>
        </w:tc>
        <w:tc>
          <w:tcPr>
            <w:tcW w:w="1701"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sz w:val="21"/>
                <w:szCs w:val="21"/>
              </w:rPr>
            </w:pPr>
          </w:p>
        </w:tc>
        <w:tc>
          <w:tcPr>
            <w:tcW w:w="1134"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成本指标</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资金发放金额</w:t>
            </w:r>
          </w:p>
        </w:tc>
        <w:tc>
          <w:tcPr>
            <w:tcW w:w="2891"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对完成相关市科技创新工作发放专项资金230万元</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230万</w:t>
            </w:r>
          </w:p>
        </w:tc>
        <w:tc>
          <w:tcPr>
            <w:tcW w:w="1701"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5" w:hRule="atLeast"/>
          <w:jc w:val="center"/>
        </w:trPr>
        <w:tc>
          <w:tcPr>
            <w:tcW w:w="1134" w:type="dxa"/>
            <w:vMerge w:val="restart"/>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效益指标</w:t>
            </w:r>
          </w:p>
        </w:tc>
        <w:tc>
          <w:tcPr>
            <w:tcW w:w="1134"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经济效益指标</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对国民经济发展的贡献率</w:t>
            </w:r>
          </w:p>
        </w:tc>
        <w:tc>
          <w:tcPr>
            <w:tcW w:w="2891"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接受科技服务的企业营业收入比往年同期增加比率</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≥10%</w:t>
            </w:r>
          </w:p>
        </w:tc>
        <w:tc>
          <w:tcPr>
            <w:tcW w:w="1701"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134" w:type="dxa"/>
            <w:vMerge w:val="continue"/>
            <w:noWrap w:val="0"/>
            <w:vAlign w:val="center"/>
          </w:tcPr>
          <w:p>
            <w:pPr>
              <w:spacing w:line="300" w:lineRule="exact"/>
              <w:jc w:val="center"/>
              <w:rPr>
                <w:rFonts w:hint="eastAsia" w:ascii="方正书宋_GBK" w:eastAsia="方正书宋_GBK"/>
                <w:sz w:val="21"/>
                <w:szCs w:val="21"/>
              </w:rPr>
            </w:pPr>
          </w:p>
        </w:tc>
        <w:tc>
          <w:tcPr>
            <w:tcW w:w="1134"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创新能力持续发挥作用情况</w:t>
            </w:r>
          </w:p>
        </w:tc>
        <w:tc>
          <w:tcPr>
            <w:tcW w:w="2891"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接受科技服务的企业申请专利和取得专利比往年同期增长比率</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≥10%</w:t>
            </w:r>
          </w:p>
        </w:tc>
        <w:tc>
          <w:tcPr>
            <w:tcW w:w="1701"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0" w:hRule="atLeast"/>
          <w:jc w:val="center"/>
        </w:trPr>
        <w:tc>
          <w:tcPr>
            <w:tcW w:w="1134" w:type="dxa"/>
            <w:noWrap w:val="0"/>
            <w:vAlign w:val="center"/>
          </w:tcPr>
          <w:p>
            <w:pPr>
              <w:spacing w:line="300" w:lineRule="exact"/>
              <w:jc w:val="center"/>
              <w:rPr>
                <w:rFonts w:hint="eastAsia" w:ascii="方正书宋_GBK" w:eastAsia="方正书宋_GBK"/>
                <w:sz w:val="21"/>
                <w:szCs w:val="21"/>
              </w:rPr>
            </w:pPr>
            <w:r>
              <w:rPr>
                <w:rFonts w:hint="eastAsia" w:ascii="方正书宋_GBK" w:eastAsia="方正书宋_GBK"/>
                <w:sz w:val="21"/>
                <w:szCs w:val="21"/>
              </w:rPr>
              <w:t>满意度指标</w:t>
            </w:r>
          </w:p>
        </w:tc>
        <w:tc>
          <w:tcPr>
            <w:tcW w:w="1134"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受益对象满意度（%）</w:t>
            </w:r>
          </w:p>
        </w:tc>
        <w:tc>
          <w:tcPr>
            <w:tcW w:w="2891" w:type="dxa"/>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通过问卷调查，满意和较满意的受益对象占比</w:t>
            </w:r>
          </w:p>
        </w:tc>
        <w:tc>
          <w:tcPr>
            <w:tcW w:w="1276"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≥95%</w:t>
            </w:r>
          </w:p>
        </w:tc>
        <w:tc>
          <w:tcPr>
            <w:tcW w:w="1701" w:type="dxa"/>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5753183"/>
      <w:r>
        <w:rPr>
          <w:rFonts w:hint="eastAsia" w:ascii="方正仿宋_GBK" w:eastAsia="方正仿宋_GBK"/>
          <w:b/>
          <w:sz w:val="28"/>
        </w:rPr>
        <w:t>3</w:t>
      </w:r>
      <w:r>
        <w:rPr>
          <w:rFonts w:hint="eastAsia" w:ascii="方正仿宋_GBK" w:eastAsia="方正仿宋_GBK"/>
          <w:b/>
          <w:sz w:val="28"/>
          <w:lang w:eastAsia="zh-CN"/>
        </w:rPr>
        <w:t>、</w:t>
      </w:r>
      <w:r>
        <w:rPr>
          <w:rFonts w:hint="eastAsia" w:ascii="方正仿宋_GBK" w:eastAsia="方正仿宋_GBK"/>
          <w:b/>
          <w:sz w:val="28"/>
        </w:rPr>
        <w:t>2019年省级千项技改项目库企业奖励资金绩效目标表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3、2019年省级千项技改项目库企业奖励资金绩效目标表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9112"/>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1.2019年省级千项技改项目库入库企业数量，2019年省级千项技改项目库申报企业数量，促进企业设备、技术、产品上档升级</w:t>
            </w:r>
          </w:p>
        </w:tc>
      </w:tr>
    </w:tbl>
    <w:p>
      <w:pPr>
        <w:spacing w:line="14" w:lineRule="exact"/>
        <w:jc w:val="center"/>
        <w:rPr>
          <w:rFonts w:ascii="Times New Roman"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1768"/>
        <w:gridCol w:w="4005"/>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支持工业转型升级</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省级千项技改项目库企业数量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21个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奖励资金准确发放率（%）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实际准确发放资金量占总资金比率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4"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资金补贴时间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资金奖励时间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≤6月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补助资金发放金额</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对21家企业发放210万元奖励资金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210万元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主营业务收入增长率（%）</w:t>
            </w:r>
          </w:p>
          <w:p>
            <w:pPr>
              <w:spacing w:line="300" w:lineRule="exact"/>
              <w:jc w:val="left"/>
              <w:rPr>
                <w:rFonts w:hint="eastAsia" w:ascii="方正书宋_GBK" w:eastAsia="方正书宋_GBK"/>
              </w:rPr>
            </w:pP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"2020年比2019年同期受益企业主营业务收入增长率达到3%以上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带动企业转型升级和做大做强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增强民营企业发展潜力</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0"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通过调查问卷，满意和比较满意的受益对象占比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5753184"/>
      <w:r>
        <w:rPr>
          <w:rFonts w:hint="eastAsia" w:ascii="方正仿宋_GBK" w:eastAsia="方正仿宋_GBK"/>
          <w:b/>
          <w:sz w:val="28"/>
        </w:rPr>
        <w:t>4</w:t>
      </w:r>
      <w:r>
        <w:rPr>
          <w:rFonts w:hint="eastAsia" w:ascii="方正仿宋_GBK" w:eastAsia="方正仿宋_GBK"/>
          <w:b/>
          <w:sz w:val="28"/>
          <w:lang w:eastAsia="zh-CN"/>
        </w:rPr>
        <w:t>、</w:t>
      </w:r>
      <w:r>
        <w:rPr>
          <w:rFonts w:hint="eastAsia" w:ascii="方正仿宋_GBK" w:eastAsia="方正仿宋_GBK"/>
          <w:b/>
          <w:sz w:val="28"/>
        </w:rPr>
        <w:t>2020年省级、廊坊市级“专精特新”中小企业奖励资金绩效目标表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4、2020年省级、廊坊市级\“专精特新\”中小企业奖励资金绩效目标表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9112"/>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1.2020年认定省级专精特新企业5个，2020年认定廊坊市级专精特新企业7个，促进了企业生产技术和产品质量的进一步提升，带动了广大企业转型升级和做大做强积极性</w:t>
            </w:r>
          </w:p>
        </w:tc>
      </w:tr>
    </w:tbl>
    <w:p>
      <w:pPr>
        <w:spacing w:line="14" w:lineRule="exact"/>
        <w:jc w:val="center"/>
        <w:rPr>
          <w:rFonts w:ascii="Times New Roman"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1768"/>
        <w:gridCol w:w="4005"/>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配套支持廊坊奖励企业数量（家）</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投入资金支持的企业数量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7个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奖励资金准确发放率（%）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实际准确发放资金量占总资金比率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资金补贴时间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资金奖励时间</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≤6月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补助资金发放金额</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对12家企业发放95万元奖励资金</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85万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主营业务收入增长率（%）</w:t>
            </w:r>
          </w:p>
          <w:p>
            <w:pPr>
              <w:spacing w:line="300" w:lineRule="exact"/>
              <w:jc w:val="left"/>
              <w:rPr>
                <w:rFonts w:hint="eastAsia" w:ascii="方正书宋_GBK" w:eastAsia="方正书宋_GBK"/>
              </w:rPr>
            </w:pP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"2020年比2019年同期受益企业主营业务收入增长率达到3%以上</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≥3%</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带动企业转型升级和做大做强</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增强民营企业发展潜力</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通过调查问卷，满意和比较满意的受益对象占比</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8" w:name="_Toc65753185"/>
      <w:r>
        <w:rPr>
          <w:rFonts w:hint="eastAsia" w:ascii="方正仿宋_GBK" w:eastAsia="方正仿宋_GBK"/>
          <w:b/>
          <w:sz w:val="28"/>
        </w:rPr>
        <w:t>5</w:t>
      </w:r>
      <w:r>
        <w:rPr>
          <w:rFonts w:hint="eastAsia" w:ascii="方正仿宋_GBK" w:eastAsia="方正仿宋_GBK"/>
          <w:b/>
          <w:sz w:val="28"/>
          <w:lang w:eastAsia="zh-CN"/>
        </w:rPr>
        <w:t>、</w:t>
      </w:r>
      <w:r>
        <w:rPr>
          <w:rFonts w:hint="eastAsia" w:ascii="方正仿宋_GBK" w:eastAsia="方正仿宋_GBK"/>
          <w:b/>
          <w:sz w:val="28"/>
        </w:rPr>
        <w:t>改制企业善后处理费绩效目标表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5、改制企业善后处理费绩效目标表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9112"/>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 发放留守人员工资、保险1.8万元</w:t>
            </w:r>
          </w:p>
          <w:p>
            <w:pPr>
              <w:spacing w:line="300" w:lineRule="exact"/>
              <w:jc w:val="left"/>
              <w:rPr>
                <w:rFonts w:hint="eastAsia" w:ascii="方正书宋_GBK" w:eastAsia="方正书宋_GBK"/>
              </w:rPr>
            </w:pPr>
            <w:r>
              <w:rPr>
                <w:rFonts w:hint="eastAsia" w:ascii="方正书宋_GBK" w:eastAsia="方正书宋_GBK"/>
              </w:rPr>
              <w:t>2.支付法律咨询、诉讼服务及其他与法律有关的工作费用1.5万元</w:t>
            </w:r>
          </w:p>
          <w:p>
            <w:pPr>
              <w:spacing w:line="300" w:lineRule="exact"/>
              <w:jc w:val="left"/>
              <w:rPr>
                <w:rFonts w:ascii="方正书宋_GBK" w:eastAsia="方正书宋_GBK"/>
              </w:rPr>
            </w:pPr>
            <w:r>
              <w:rPr>
                <w:rFonts w:hint="eastAsia" w:ascii="方正书宋_GBK" w:eastAsia="方正书宋_GBK"/>
              </w:rPr>
              <w:t>3.处理改制企业文书档案、财务档案整理及其他问题费用11.7万元。</w:t>
            </w:r>
          </w:p>
        </w:tc>
      </w:tr>
    </w:tbl>
    <w:p>
      <w:pPr>
        <w:spacing w:line="14" w:lineRule="exact"/>
        <w:jc w:val="center"/>
        <w:rPr>
          <w:rFonts w:ascii="Times New Roman"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1768"/>
        <w:gridCol w:w="4005"/>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补助人员数量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 xml:space="preserve"> 发放留守人员工资、保险人数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1人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档案整理数量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实际整理改制企业档案数量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≥8000册</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处理改制企业档案、诉讼服务情况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 xml:space="preserve"> 处理改制企业文书档案、诉讼服务等业务完成质量情况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档案整理完成时间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完成改制企业档案整理、转移、接收、管理、保存的时间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10月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工资保险法律工作处理档案工作</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工资保险发放1.8万元；法律咨询及其相关法律工作费用1.5万元；档案处理及其相关工作成本11.7万元</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15万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 改制企业历史遗留问题完成情况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 xml:space="preserve"> 改制企业历史遗留问题梳理完成情况</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维持改制企业员工稳定率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维持改制企业员工稳定率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下岗人员对善后处理工作满意程度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下岗人员对此项善后处理工作满意程度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9" w:name="_Toc65753186"/>
      <w:r>
        <w:rPr>
          <w:rFonts w:hint="eastAsia" w:ascii="方正仿宋_GBK" w:eastAsia="方正仿宋_GBK"/>
          <w:b/>
          <w:sz w:val="28"/>
        </w:rPr>
        <w:t>6</w:t>
      </w:r>
      <w:r>
        <w:rPr>
          <w:rFonts w:hint="eastAsia" w:ascii="方正仿宋_GBK" w:eastAsia="方正仿宋_GBK"/>
          <w:b/>
          <w:sz w:val="28"/>
          <w:lang w:eastAsia="zh-CN"/>
        </w:rPr>
        <w:t>、</w:t>
      </w:r>
      <w:r>
        <w:rPr>
          <w:rFonts w:hint="eastAsia" w:ascii="方正仿宋_GBK" w:eastAsia="方正仿宋_GBK"/>
          <w:b/>
          <w:sz w:val="28"/>
        </w:rPr>
        <w:t>原下属企业人员的养老保险费用绩效目标表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6、原下属企业人员的养老保险费用绩效目标表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9112"/>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 xml:space="preserve"> 为原下属企业退休人员10人缴纳养老保险200万元，以保障这部分人员基本生活，减少他们的上访次数，维持社会稳定，资金于12月底缴纳完成。</w:t>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p>
        </w:tc>
      </w:tr>
    </w:tbl>
    <w:p>
      <w:pPr>
        <w:spacing w:line="14" w:lineRule="exact"/>
        <w:jc w:val="center"/>
        <w:rPr>
          <w:rFonts w:ascii="Times New Roman"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2370"/>
        <w:gridCol w:w="3403"/>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71"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37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403"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356"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71"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370" w:type="dxa"/>
            <w:noWrap w:val="0"/>
            <w:vAlign w:val="center"/>
          </w:tcPr>
          <w:p>
            <w:pPr>
              <w:spacing w:line="300" w:lineRule="exact"/>
              <w:jc w:val="left"/>
              <w:rPr>
                <w:rFonts w:ascii="方正书宋_GBK" w:eastAsia="方正书宋_GBK"/>
              </w:rPr>
            </w:pPr>
            <w:r>
              <w:rPr>
                <w:rFonts w:hint="eastAsia" w:ascii="方正书宋_GBK" w:eastAsia="方正书宋_GBK"/>
              </w:rPr>
              <w:t>缴纳养老保险人数</w:t>
            </w:r>
          </w:p>
        </w:tc>
        <w:tc>
          <w:tcPr>
            <w:tcW w:w="3403" w:type="dxa"/>
            <w:noWrap w:val="0"/>
            <w:vAlign w:val="center"/>
          </w:tcPr>
          <w:p>
            <w:pPr>
              <w:spacing w:line="300" w:lineRule="exact"/>
              <w:jc w:val="left"/>
              <w:rPr>
                <w:rFonts w:ascii="方正书宋_GBK" w:eastAsia="方正书宋_GBK"/>
              </w:rPr>
            </w:pPr>
            <w:r>
              <w:rPr>
                <w:rFonts w:hint="eastAsia" w:ascii="方正书宋_GBK" w:eastAsia="方正书宋_GBK"/>
              </w:rPr>
              <w:t>原下属企业退休人员10人缴纳养老保险</w:t>
            </w:r>
          </w:p>
        </w:tc>
        <w:tc>
          <w:tcPr>
            <w:tcW w:w="1768" w:type="dxa"/>
            <w:noWrap w:val="0"/>
            <w:vAlign w:val="center"/>
          </w:tcPr>
          <w:p>
            <w:pPr>
              <w:spacing w:line="300" w:lineRule="exact"/>
              <w:jc w:val="left"/>
              <w:rPr>
                <w:rFonts w:ascii="方正书宋_GBK" w:eastAsia="方正书宋_GBK"/>
              </w:rPr>
            </w:pPr>
            <w:r>
              <w:rPr>
                <w:rFonts w:hint="eastAsia" w:ascii="方正书宋_GBK" w:eastAsia="方正书宋_GBK"/>
              </w:rPr>
              <w:t>10人</w:t>
            </w:r>
          </w:p>
        </w:tc>
        <w:tc>
          <w:tcPr>
            <w:tcW w:w="2356" w:type="dxa"/>
            <w:noWrap w:val="0"/>
            <w:vAlign w:val="center"/>
          </w:tcPr>
          <w:p>
            <w:pPr>
              <w:spacing w:line="300" w:lineRule="exact"/>
              <w:jc w:val="left"/>
              <w:rPr>
                <w:rFonts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370" w:type="dxa"/>
            <w:noWrap w:val="0"/>
            <w:vAlign w:val="center"/>
          </w:tcPr>
          <w:p>
            <w:pPr>
              <w:spacing w:line="300" w:lineRule="exact"/>
              <w:jc w:val="left"/>
              <w:rPr>
                <w:rFonts w:hint="eastAsia" w:ascii="方正书宋_GBK" w:eastAsia="方正书宋_GBK"/>
              </w:rPr>
            </w:pPr>
            <w:r>
              <w:rPr>
                <w:rFonts w:hint="eastAsia" w:ascii="方正书宋_GBK" w:eastAsia="方正书宋_GBK"/>
              </w:rPr>
              <w:t>缴纳养老保险业务完成质量情况</w:t>
            </w:r>
          </w:p>
        </w:tc>
        <w:tc>
          <w:tcPr>
            <w:tcW w:w="3403" w:type="dxa"/>
            <w:noWrap w:val="0"/>
            <w:vAlign w:val="center"/>
          </w:tcPr>
          <w:p>
            <w:pPr>
              <w:spacing w:line="300" w:lineRule="exact"/>
              <w:jc w:val="left"/>
              <w:rPr>
                <w:rFonts w:ascii="方正书宋_GBK" w:eastAsia="方正书宋_GBK"/>
              </w:rPr>
            </w:pPr>
            <w:r>
              <w:rPr>
                <w:rFonts w:hint="eastAsia" w:ascii="方正书宋_GBK" w:eastAsia="方正书宋_GBK"/>
              </w:rPr>
              <w:t>缴纳养老保险业务完成质量情况</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370" w:type="dxa"/>
            <w:noWrap w:val="0"/>
            <w:vAlign w:val="center"/>
          </w:tcPr>
          <w:p>
            <w:pPr>
              <w:spacing w:line="300" w:lineRule="exact"/>
              <w:jc w:val="left"/>
              <w:rPr>
                <w:rFonts w:hint="eastAsia" w:ascii="方正书宋_GBK" w:eastAsia="方正书宋_GBK"/>
              </w:rPr>
            </w:pPr>
            <w:r>
              <w:rPr>
                <w:rFonts w:hint="eastAsia" w:ascii="方正书宋_GBK" w:eastAsia="方正书宋_GBK"/>
              </w:rPr>
              <w:t>养老保险发放完成时间</w:t>
            </w:r>
          </w:p>
        </w:tc>
        <w:tc>
          <w:tcPr>
            <w:tcW w:w="3403" w:type="dxa"/>
            <w:noWrap w:val="0"/>
            <w:vAlign w:val="center"/>
          </w:tcPr>
          <w:p>
            <w:pPr>
              <w:spacing w:line="300" w:lineRule="exact"/>
              <w:jc w:val="left"/>
              <w:rPr>
                <w:rFonts w:ascii="方正书宋_GBK" w:eastAsia="方正书宋_GBK"/>
              </w:rPr>
            </w:pPr>
            <w:r>
              <w:rPr>
                <w:rFonts w:hint="eastAsia" w:ascii="方正书宋_GBK" w:eastAsia="方正书宋_GBK"/>
              </w:rPr>
              <w:t>养老保险发放完成时间</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12月底</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5"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370" w:type="dxa"/>
            <w:noWrap w:val="0"/>
            <w:vAlign w:val="center"/>
          </w:tcPr>
          <w:p>
            <w:pPr>
              <w:spacing w:line="300" w:lineRule="exact"/>
              <w:jc w:val="left"/>
              <w:rPr>
                <w:rFonts w:hint="eastAsia" w:ascii="方正书宋_GBK" w:eastAsia="方正书宋_GBK"/>
              </w:rPr>
            </w:pPr>
            <w:r>
              <w:rPr>
                <w:rFonts w:hint="eastAsia" w:ascii="方正书宋_GBK" w:eastAsia="方正书宋_GBK"/>
              </w:rPr>
              <w:t>缴纳养老保险及相关工作成本</w:t>
            </w:r>
          </w:p>
        </w:tc>
        <w:tc>
          <w:tcPr>
            <w:tcW w:w="3403" w:type="dxa"/>
            <w:noWrap w:val="0"/>
            <w:vAlign w:val="center"/>
          </w:tcPr>
          <w:p>
            <w:pPr>
              <w:spacing w:line="300" w:lineRule="exact"/>
              <w:jc w:val="left"/>
              <w:rPr>
                <w:rFonts w:ascii="方正书宋_GBK" w:eastAsia="方正书宋_GBK"/>
              </w:rPr>
            </w:pPr>
            <w:r>
              <w:rPr>
                <w:rFonts w:hint="eastAsia" w:ascii="方正书宋_GBK" w:eastAsia="方正书宋_GBK"/>
              </w:rPr>
              <w:t>未改制企业2021年退休10人，按人均20万元缴纳养老保险</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200万</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571"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370"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保障原下属企业退休人员基本生活</w:t>
            </w:r>
          </w:p>
        </w:tc>
        <w:tc>
          <w:tcPr>
            <w:tcW w:w="3403"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保障原下属企业退休人员</w:t>
            </w:r>
          </w:p>
          <w:p>
            <w:pPr>
              <w:spacing w:line="300" w:lineRule="exact"/>
              <w:jc w:val="left"/>
              <w:rPr>
                <w:rFonts w:ascii="方正书宋_GBK" w:eastAsia="方正书宋_GBK"/>
              </w:rPr>
            </w:pPr>
            <w:r>
              <w:rPr>
                <w:rFonts w:hint="eastAsia" w:ascii="方正书宋_GBK" w:eastAsia="方正书宋_GBK"/>
              </w:rPr>
              <w:t>基本生活</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显著</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0"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370"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企业职工缴纳养老保险解决时限</w:t>
            </w:r>
          </w:p>
        </w:tc>
        <w:tc>
          <w:tcPr>
            <w:tcW w:w="3403" w:type="dxa"/>
            <w:noWrap w:val="0"/>
            <w:vAlign w:val="center"/>
          </w:tcPr>
          <w:p>
            <w:pPr>
              <w:spacing w:line="300" w:lineRule="exact"/>
              <w:jc w:val="left"/>
              <w:rPr>
                <w:rFonts w:ascii="方正书宋_GBK" w:eastAsia="方正书宋_GBK"/>
              </w:rPr>
            </w:pPr>
            <w:r>
              <w:rPr>
                <w:rFonts w:hint="eastAsia" w:ascii="方正书宋_GBK" w:eastAsia="方正书宋_GBK"/>
              </w:rPr>
              <w:t>企业职工缴纳养老保险等历史问题解决时限</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2035年</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历史评价标准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0" w:hRule="atLeast"/>
          <w:jc w:val="center"/>
        </w:trPr>
        <w:tc>
          <w:tcPr>
            <w:tcW w:w="1571"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370"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企业人员对此项工作满意程度</w:t>
            </w:r>
          </w:p>
        </w:tc>
        <w:tc>
          <w:tcPr>
            <w:tcW w:w="3403" w:type="dxa"/>
            <w:noWrap w:val="0"/>
            <w:vAlign w:val="center"/>
          </w:tcPr>
          <w:p>
            <w:pPr>
              <w:spacing w:line="300" w:lineRule="exact"/>
              <w:jc w:val="left"/>
              <w:rPr>
                <w:rFonts w:hint="eastAsia" w:ascii="方正书宋_GBK" w:eastAsia="方正书宋_GBK"/>
              </w:rPr>
            </w:pPr>
            <w:r>
              <w:rPr>
                <w:rFonts w:hint="eastAsia" w:ascii="方正书宋_GBK" w:eastAsia="方正书宋_GBK"/>
              </w:rPr>
              <w:t>企业人员对此项工作</w:t>
            </w:r>
          </w:p>
          <w:p>
            <w:pPr>
              <w:spacing w:line="300" w:lineRule="exact"/>
              <w:jc w:val="left"/>
              <w:rPr>
                <w:rFonts w:ascii="方正书宋_GBK" w:eastAsia="方正书宋_GBK"/>
              </w:rPr>
            </w:pPr>
            <w:r>
              <w:rPr>
                <w:rFonts w:hint="eastAsia" w:ascii="方正书宋_GBK" w:eastAsia="方正书宋_GBK"/>
              </w:rPr>
              <w:t>满意程度</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0" w:name="_Toc65753187"/>
      <w:r>
        <w:rPr>
          <w:rFonts w:hint="eastAsia" w:ascii="方正仿宋_GBK" w:eastAsia="方正仿宋_GBK"/>
          <w:b/>
          <w:sz w:val="28"/>
        </w:rPr>
        <w:t>7</w:t>
      </w:r>
      <w:r>
        <w:rPr>
          <w:rFonts w:hint="eastAsia" w:ascii="方正仿宋_GBK" w:eastAsia="方正仿宋_GBK"/>
          <w:b/>
          <w:sz w:val="28"/>
          <w:lang w:eastAsia="zh-CN"/>
        </w:rPr>
        <w:t>、</w:t>
      </w:r>
      <w:r>
        <w:rPr>
          <w:rFonts w:hint="eastAsia" w:ascii="方正仿宋_GBK" w:eastAsia="方正仿宋_GBK"/>
          <w:b/>
          <w:sz w:val="28"/>
        </w:rPr>
        <w:t>2018年入统企业第二年奖励资金绩效目标表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7、2018年入统企业第二年奖励资金绩效目标表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9112"/>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1.2018年入统工业企业31家（剔除规上转规下4家后），2018年入统企业年产值不低于 2000万</w:t>
            </w:r>
          </w:p>
        </w:tc>
      </w:tr>
    </w:tbl>
    <w:p>
      <w:pPr>
        <w:spacing w:line="14" w:lineRule="exact"/>
        <w:jc w:val="center"/>
        <w:rPr>
          <w:rFonts w:ascii="Times New Roman"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1920"/>
        <w:gridCol w:w="3853"/>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71"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920"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853"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356"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1571"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71"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20" w:type="dxa"/>
            <w:noWrap w:val="0"/>
            <w:vAlign w:val="center"/>
          </w:tcPr>
          <w:p>
            <w:pPr>
              <w:spacing w:line="300" w:lineRule="exact"/>
              <w:jc w:val="left"/>
              <w:rPr>
                <w:rFonts w:ascii="方正书宋_GBK" w:eastAsia="方正书宋_GBK"/>
              </w:rPr>
            </w:pPr>
            <w:r>
              <w:rPr>
                <w:rFonts w:hint="eastAsia" w:ascii="方正书宋_GBK" w:eastAsia="方正书宋_GBK"/>
              </w:rPr>
              <w:t>奖励企业数量</w:t>
            </w:r>
          </w:p>
        </w:tc>
        <w:tc>
          <w:tcPr>
            <w:tcW w:w="3853" w:type="dxa"/>
            <w:noWrap w:val="0"/>
            <w:vAlign w:val="center"/>
          </w:tcPr>
          <w:p>
            <w:pPr>
              <w:spacing w:line="300" w:lineRule="exact"/>
              <w:jc w:val="left"/>
              <w:rPr>
                <w:rFonts w:ascii="方正书宋_GBK" w:eastAsia="方正书宋_GBK"/>
              </w:rPr>
            </w:pPr>
            <w:r>
              <w:rPr>
                <w:rFonts w:hint="eastAsia" w:ascii="方正书宋_GBK" w:eastAsia="方正书宋_GBK"/>
              </w:rPr>
              <w:t>一共对31家企业进行奖励</w:t>
            </w:r>
          </w:p>
        </w:tc>
        <w:tc>
          <w:tcPr>
            <w:tcW w:w="1768" w:type="dxa"/>
            <w:noWrap w:val="0"/>
            <w:vAlign w:val="center"/>
          </w:tcPr>
          <w:p>
            <w:pPr>
              <w:spacing w:line="300" w:lineRule="exact"/>
              <w:jc w:val="left"/>
              <w:rPr>
                <w:rFonts w:ascii="方正书宋_GBK" w:eastAsia="方正书宋_GBK"/>
              </w:rPr>
            </w:pPr>
            <w:r>
              <w:rPr>
                <w:rFonts w:hint="eastAsia" w:ascii="方正书宋_GBK" w:eastAsia="方正书宋_GBK"/>
              </w:rPr>
              <w:t>31家</w:t>
            </w:r>
          </w:p>
        </w:tc>
        <w:tc>
          <w:tcPr>
            <w:tcW w:w="2356"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920" w:type="dxa"/>
            <w:noWrap w:val="0"/>
            <w:vAlign w:val="center"/>
          </w:tcPr>
          <w:p>
            <w:pPr>
              <w:spacing w:line="300" w:lineRule="exact"/>
              <w:jc w:val="left"/>
              <w:rPr>
                <w:rFonts w:hint="eastAsia" w:ascii="方正书宋_GBK" w:eastAsia="方正书宋_GBK"/>
              </w:rPr>
            </w:pPr>
            <w:r>
              <w:rPr>
                <w:rFonts w:hint="eastAsia" w:ascii="方正书宋_GBK" w:eastAsia="方正书宋_GBK"/>
              </w:rPr>
              <w:t>奖励资金准确发放率（%）</w:t>
            </w:r>
          </w:p>
        </w:tc>
        <w:tc>
          <w:tcPr>
            <w:tcW w:w="3853" w:type="dxa"/>
            <w:noWrap w:val="0"/>
            <w:vAlign w:val="center"/>
          </w:tcPr>
          <w:p>
            <w:pPr>
              <w:spacing w:line="300" w:lineRule="exact"/>
              <w:jc w:val="left"/>
              <w:rPr>
                <w:rFonts w:ascii="方正书宋_GBK" w:eastAsia="方正书宋_GBK"/>
              </w:rPr>
            </w:pPr>
            <w:r>
              <w:rPr>
                <w:rFonts w:hint="eastAsia" w:ascii="方正书宋_GBK" w:eastAsia="方正书宋_GBK"/>
              </w:rPr>
              <w:t>实际准确发放资金量占总资金比率</w:t>
            </w:r>
          </w:p>
        </w:tc>
        <w:tc>
          <w:tcPr>
            <w:tcW w:w="1768"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9"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920"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资金补贴时间</w:t>
            </w:r>
          </w:p>
        </w:tc>
        <w:tc>
          <w:tcPr>
            <w:tcW w:w="3853" w:type="dxa"/>
            <w:noWrap w:val="0"/>
            <w:vAlign w:val="center"/>
          </w:tcPr>
          <w:p>
            <w:pPr>
              <w:spacing w:line="300" w:lineRule="exact"/>
              <w:jc w:val="left"/>
              <w:rPr>
                <w:rFonts w:ascii="方正书宋_GBK" w:eastAsia="方正书宋_GBK"/>
              </w:rPr>
            </w:pPr>
            <w:r>
              <w:rPr>
                <w:rFonts w:hint="eastAsia" w:ascii="方正书宋_GBK" w:eastAsia="方正书宋_GBK"/>
              </w:rPr>
              <w:t>资金奖励时间</w:t>
            </w:r>
          </w:p>
        </w:tc>
        <w:tc>
          <w:tcPr>
            <w:tcW w:w="1768" w:type="dxa"/>
            <w:noWrap w:val="0"/>
            <w:vAlign w:val="center"/>
          </w:tcPr>
          <w:p>
            <w:pPr>
              <w:spacing w:line="300" w:lineRule="exact"/>
              <w:jc w:val="left"/>
              <w:rPr>
                <w:rFonts w:ascii="方正书宋_GBK" w:eastAsia="方正书宋_GBK"/>
              </w:rPr>
            </w:pPr>
            <w:r>
              <w:rPr>
                <w:rFonts w:hint="eastAsia" w:ascii="方正书宋_GBK" w:eastAsia="方正书宋_GBK"/>
              </w:rPr>
              <w:t>≥6月</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920"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补助资金发放金额</w:t>
            </w:r>
          </w:p>
        </w:tc>
        <w:tc>
          <w:tcPr>
            <w:tcW w:w="3853" w:type="dxa"/>
            <w:noWrap w:val="0"/>
            <w:vAlign w:val="center"/>
          </w:tcPr>
          <w:p>
            <w:pPr>
              <w:spacing w:line="300" w:lineRule="exact"/>
              <w:jc w:val="left"/>
              <w:rPr>
                <w:rFonts w:ascii="方正书宋_GBK" w:eastAsia="方正书宋_GBK"/>
              </w:rPr>
            </w:pPr>
            <w:r>
              <w:rPr>
                <w:rFonts w:hint="eastAsia" w:ascii="方正书宋_GBK" w:eastAsia="方正书宋_GBK"/>
              </w:rPr>
              <w:t>对31家企业发放155万元奖励资金</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155万元</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920" w:type="dxa"/>
            <w:noWrap w:val="0"/>
            <w:vAlign w:val="center"/>
          </w:tcPr>
          <w:p>
            <w:pPr>
              <w:spacing w:line="300" w:lineRule="exact"/>
              <w:jc w:val="left"/>
              <w:rPr>
                <w:rFonts w:hint="eastAsia" w:ascii="方正书宋_GBK" w:eastAsia="方正书宋_GBK"/>
              </w:rPr>
            </w:pPr>
            <w:r>
              <w:rPr>
                <w:rFonts w:hint="eastAsia" w:ascii="方正书宋_GBK" w:eastAsia="方正书宋_GBK"/>
              </w:rPr>
              <w:t>主营业务收入增长率（%）</w:t>
            </w:r>
          </w:p>
          <w:p>
            <w:pPr>
              <w:spacing w:line="300" w:lineRule="exact"/>
              <w:jc w:val="left"/>
              <w:rPr>
                <w:rFonts w:hint="eastAsia" w:ascii="方正书宋_GBK" w:eastAsia="方正书宋_GBK"/>
              </w:rPr>
            </w:pPr>
          </w:p>
        </w:tc>
        <w:tc>
          <w:tcPr>
            <w:tcW w:w="3853" w:type="dxa"/>
            <w:noWrap w:val="0"/>
            <w:vAlign w:val="center"/>
          </w:tcPr>
          <w:p>
            <w:pPr>
              <w:spacing w:line="300" w:lineRule="exact"/>
              <w:jc w:val="left"/>
              <w:rPr>
                <w:rFonts w:ascii="方正书宋_GBK" w:eastAsia="方正书宋_GBK"/>
              </w:rPr>
            </w:pPr>
            <w:r>
              <w:rPr>
                <w:rFonts w:hint="eastAsia" w:ascii="方正书宋_GBK" w:eastAsia="方正书宋_GBK"/>
              </w:rPr>
              <w:t>"2020年比2019年同期受益企业主营业务收入增长率达到3%以上</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≥3%</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0"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920"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带动企业转型升级和做大做强</w:t>
            </w:r>
          </w:p>
        </w:tc>
        <w:tc>
          <w:tcPr>
            <w:tcW w:w="3853" w:type="dxa"/>
            <w:noWrap w:val="0"/>
            <w:vAlign w:val="center"/>
          </w:tcPr>
          <w:p>
            <w:pPr>
              <w:spacing w:line="300" w:lineRule="exact"/>
              <w:jc w:val="left"/>
              <w:rPr>
                <w:rFonts w:ascii="方正书宋_GBK" w:eastAsia="方正书宋_GBK"/>
              </w:rPr>
            </w:pPr>
            <w:r>
              <w:rPr>
                <w:rFonts w:hint="eastAsia" w:ascii="方正书宋_GBK" w:eastAsia="方正书宋_GBK"/>
              </w:rPr>
              <w:t>增强民营企业发展潜力</w:t>
            </w:r>
          </w:p>
        </w:tc>
        <w:tc>
          <w:tcPr>
            <w:tcW w:w="1768"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571"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920"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3853" w:type="dxa"/>
            <w:noWrap w:val="0"/>
            <w:vAlign w:val="center"/>
          </w:tcPr>
          <w:p>
            <w:pPr>
              <w:spacing w:line="300" w:lineRule="exact"/>
              <w:jc w:val="left"/>
              <w:rPr>
                <w:rFonts w:ascii="方正书宋_GBK" w:eastAsia="方正书宋_GBK"/>
              </w:rPr>
            </w:pPr>
            <w:r>
              <w:rPr>
                <w:rFonts w:hint="eastAsia" w:ascii="方正书宋_GBK" w:eastAsia="方正书宋_GBK"/>
              </w:rPr>
              <w:t>通过调查问卷，满意和比较满意的受益对象占比</w:t>
            </w:r>
          </w:p>
        </w:tc>
        <w:tc>
          <w:tcPr>
            <w:tcW w:w="1768"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1" w:name="_Toc65753188"/>
      <w:r>
        <w:rPr>
          <w:rFonts w:hint="eastAsia" w:ascii="方正仿宋_GBK" w:eastAsia="方正仿宋_GBK"/>
          <w:b/>
          <w:sz w:val="28"/>
        </w:rPr>
        <w:t>8</w:t>
      </w:r>
      <w:r>
        <w:rPr>
          <w:rFonts w:hint="eastAsia" w:ascii="方正仿宋_GBK" w:eastAsia="方正仿宋_GBK"/>
          <w:b/>
          <w:sz w:val="28"/>
          <w:lang w:eastAsia="zh-CN"/>
        </w:rPr>
        <w:t>、</w:t>
      </w:r>
      <w:r>
        <w:rPr>
          <w:rFonts w:hint="eastAsia" w:ascii="方正仿宋_GBK" w:eastAsia="方正仿宋_GBK"/>
          <w:b/>
          <w:sz w:val="28"/>
        </w:rPr>
        <w:t>2019年省级、廊坊市级“专精特新”中小企业奖励资金绩效目标表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8、2019年省级、廊坊市级\“专精特新\”中小企业奖励资金绩效目标表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9112"/>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1.2019年认定省级专精特新企业6个，2019年认定廊坊市级专精特新企业6个，促进了企业生产技术和产品质量的进一步提升，带动了广大企业转型升级和做大做强积极性</w:t>
            </w:r>
          </w:p>
        </w:tc>
      </w:tr>
    </w:tbl>
    <w:p>
      <w:pPr>
        <w:spacing w:line="14" w:lineRule="exact"/>
        <w:jc w:val="center"/>
        <w:rPr>
          <w:rFonts w:ascii="Times New Roman"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2295"/>
        <w:gridCol w:w="3478"/>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71"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9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478"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356"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5" w:hRule="atLeast"/>
          <w:jc w:val="center"/>
        </w:trPr>
        <w:tc>
          <w:tcPr>
            <w:tcW w:w="1571"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71"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95" w:type="dxa"/>
            <w:noWrap w:val="0"/>
            <w:vAlign w:val="center"/>
          </w:tcPr>
          <w:p>
            <w:pPr>
              <w:spacing w:line="300" w:lineRule="exact"/>
              <w:jc w:val="left"/>
              <w:rPr>
                <w:rFonts w:ascii="方正书宋_GBK" w:eastAsia="方正书宋_GBK"/>
              </w:rPr>
            </w:pPr>
            <w:r>
              <w:rPr>
                <w:rFonts w:hint="eastAsia" w:ascii="方正书宋_GBK" w:eastAsia="方正书宋_GBK"/>
              </w:rPr>
              <w:t>配套支持廊坊奖励企业数量（家）</w:t>
            </w:r>
          </w:p>
        </w:tc>
        <w:tc>
          <w:tcPr>
            <w:tcW w:w="3478" w:type="dxa"/>
            <w:noWrap w:val="0"/>
            <w:vAlign w:val="center"/>
          </w:tcPr>
          <w:p>
            <w:pPr>
              <w:spacing w:line="300" w:lineRule="exact"/>
              <w:jc w:val="left"/>
              <w:rPr>
                <w:rFonts w:ascii="方正书宋_GBK" w:eastAsia="方正书宋_GBK"/>
              </w:rPr>
            </w:pPr>
            <w:r>
              <w:rPr>
                <w:rFonts w:hint="eastAsia" w:ascii="方正书宋_GBK" w:eastAsia="方正书宋_GBK"/>
              </w:rPr>
              <w:t>投入资金支持的企业数量</w:t>
            </w:r>
          </w:p>
        </w:tc>
        <w:tc>
          <w:tcPr>
            <w:tcW w:w="1768" w:type="dxa"/>
            <w:noWrap w:val="0"/>
            <w:vAlign w:val="center"/>
          </w:tcPr>
          <w:p>
            <w:pPr>
              <w:spacing w:line="300" w:lineRule="exact"/>
              <w:jc w:val="left"/>
              <w:rPr>
                <w:rFonts w:ascii="方正书宋_GBK" w:eastAsia="方正书宋_GBK"/>
              </w:rPr>
            </w:pPr>
            <w:r>
              <w:rPr>
                <w:rFonts w:hint="eastAsia" w:ascii="方正书宋_GBK" w:eastAsia="方正书宋_GBK"/>
              </w:rPr>
              <w:t>6个</w:t>
            </w:r>
          </w:p>
        </w:tc>
        <w:tc>
          <w:tcPr>
            <w:tcW w:w="2356"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95" w:type="dxa"/>
            <w:noWrap w:val="0"/>
            <w:vAlign w:val="center"/>
          </w:tcPr>
          <w:p>
            <w:pPr>
              <w:spacing w:line="300" w:lineRule="exact"/>
              <w:jc w:val="left"/>
              <w:rPr>
                <w:rFonts w:hint="eastAsia" w:ascii="方正书宋_GBK" w:eastAsia="方正书宋_GBK"/>
              </w:rPr>
            </w:pPr>
            <w:r>
              <w:rPr>
                <w:rFonts w:hint="eastAsia" w:ascii="方正书宋_GBK" w:eastAsia="方正书宋_GBK"/>
              </w:rPr>
              <w:t>奖励资金准确发放率（%）</w:t>
            </w:r>
          </w:p>
        </w:tc>
        <w:tc>
          <w:tcPr>
            <w:tcW w:w="3478" w:type="dxa"/>
            <w:noWrap w:val="0"/>
            <w:vAlign w:val="center"/>
          </w:tcPr>
          <w:p>
            <w:pPr>
              <w:spacing w:line="300" w:lineRule="exact"/>
              <w:jc w:val="left"/>
              <w:rPr>
                <w:rFonts w:ascii="方正书宋_GBK" w:eastAsia="方正书宋_GBK"/>
              </w:rPr>
            </w:pPr>
            <w:r>
              <w:rPr>
                <w:rFonts w:hint="eastAsia" w:ascii="方正书宋_GBK" w:eastAsia="方正书宋_GBK"/>
              </w:rPr>
              <w:t>实际准确发放资金量占总资金比率</w:t>
            </w:r>
          </w:p>
        </w:tc>
        <w:tc>
          <w:tcPr>
            <w:tcW w:w="1768"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9"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95"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资金补贴时间</w:t>
            </w:r>
          </w:p>
        </w:tc>
        <w:tc>
          <w:tcPr>
            <w:tcW w:w="3478" w:type="dxa"/>
            <w:noWrap w:val="0"/>
            <w:vAlign w:val="center"/>
          </w:tcPr>
          <w:p>
            <w:pPr>
              <w:spacing w:line="300" w:lineRule="exact"/>
              <w:jc w:val="left"/>
              <w:rPr>
                <w:rFonts w:ascii="方正书宋_GBK" w:eastAsia="方正书宋_GBK"/>
              </w:rPr>
            </w:pPr>
            <w:r>
              <w:rPr>
                <w:rFonts w:hint="eastAsia" w:ascii="方正书宋_GBK" w:eastAsia="方正书宋_GBK"/>
              </w:rPr>
              <w:t>资金奖励时间</w:t>
            </w:r>
          </w:p>
        </w:tc>
        <w:tc>
          <w:tcPr>
            <w:tcW w:w="1768" w:type="dxa"/>
            <w:noWrap w:val="0"/>
            <w:vAlign w:val="center"/>
          </w:tcPr>
          <w:p>
            <w:pPr>
              <w:spacing w:line="300" w:lineRule="exact"/>
              <w:jc w:val="left"/>
              <w:rPr>
                <w:rFonts w:ascii="方正书宋_GBK" w:eastAsia="方正书宋_GBK"/>
              </w:rPr>
            </w:pPr>
            <w:r>
              <w:rPr>
                <w:rFonts w:hint="eastAsia" w:ascii="方正书宋_GBK" w:eastAsia="方正书宋_GBK"/>
              </w:rPr>
              <w:t>≤6月</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29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补助资金发放金额</w:t>
            </w:r>
          </w:p>
        </w:tc>
        <w:tc>
          <w:tcPr>
            <w:tcW w:w="3478" w:type="dxa"/>
            <w:noWrap w:val="0"/>
            <w:vAlign w:val="center"/>
          </w:tcPr>
          <w:p>
            <w:pPr>
              <w:spacing w:line="300" w:lineRule="exact"/>
              <w:jc w:val="left"/>
              <w:rPr>
                <w:rFonts w:ascii="方正书宋_GBK" w:eastAsia="方正书宋_GBK"/>
              </w:rPr>
            </w:pPr>
            <w:r>
              <w:rPr>
                <w:rFonts w:hint="eastAsia" w:ascii="方正书宋_GBK" w:eastAsia="方正书宋_GBK"/>
              </w:rPr>
              <w:t>对12家企业发放90万元奖励资金</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90万元</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295" w:type="dxa"/>
            <w:noWrap w:val="0"/>
            <w:vAlign w:val="center"/>
          </w:tcPr>
          <w:p>
            <w:pPr>
              <w:spacing w:line="300" w:lineRule="exact"/>
              <w:jc w:val="left"/>
              <w:rPr>
                <w:rFonts w:hint="eastAsia" w:ascii="方正书宋_GBK" w:eastAsia="方正书宋_GBK"/>
              </w:rPr>
            </w:pPr>
            <w:r>
              <w:rPr>
                <w:rFonts w:hint="eastAsia" w:ascii="方正书宋_GBK" w:eastAsia="方正书宋_GBK"/>
              </w:rPr>
              <w:t>主营业务收入增长率（%）</w:t>
            </w:r>
          </w:p>
          <w:p>
            <w:pPr>
              <w:spacing w:line="300" w:lineRule="exact"/>
              <w:jc w:val="left"/>
              <w:rPr>
                <w:rFonts w:hint="eastAsia" w:ascii="方正书宋_GBK" w:eastAsia="方正书宋_GBK"/>
              </w:rPr>
            </w:pPr>
          </w:p>
        </w:tc>
        <w:tc>
          <w:tcPr>
            <w:tcW w:w="3478" w:type="dxa"/>
            <w:noWrap w:val="0"/>
            <w:vAlign w:val="center"/>
          </w:tcPr>
          <w:p>
            <w:pPr>
              <w:spacing w:line="300" w:lineRule="exact"/>
              <w:jc w:val="left"/>
              <w:rPr>
                <w:rFonts w:ascii="方正书宋_GBK" w:eastAsia="方正书宋_GBK"/>
              </w:rPr>
            </w:pPr>
            <w:r>
              <w:rPr>
                <w:rFonts w:hint="eastAsia" w:ascii="方正书宋_GBK" w:eastAsia="方正书宋_GBK"/>
              </w:rPr>
              <w:t>"2020年比2019年同期受益企业主营业务收入增长率达到3%以上</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≥3%</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95"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带动企业转型升级和做大做强</w:t>
            </w:r>
          </w:p>
        </w:tc>
        <w:tc>
          <w:tcPr>
            <w:tcW w:w="3478" w:type="dxa"/>
            <w:noWrap w:val="0"/>
            <w:vAlign w:val="center"/>
          </w:tcPr>
          <w:p>
            <w:pPr>
              <w:spacing w:line="300" w:lineRule="exact"/>
              <w:jc w:val="left"/>
              <w:rPr>
                <w:rFonts w:ascii="方正书宋_GBK" w:eastAsia="方正书宋_GBK"/>
              </w:rPr>
            </w:pPr>
            <w:r>
              <w:rPr>
                <w:rFonts w:hint="eastAsia" w:ascii="方正书宋_GBK" w:eastAsia="方正书宋_GBK"/>
              </w:rPr>
              <w:t>增强民营企业发展潜力</w:t>
            </w:r>
          </w:p>
        </w:tc>
        <w:tc>
          <w:tcPr>
            <w:tcW w:w="1768"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0" w:hRule="atLeast"/>
          <w:jc w:val="center"/>
        </w:trPr>
        <w:tc>
          <w:tcPr>
            <w:tcW w:w="1571"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95"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3478" w:type="dxa"/>
            <w:noWrap w:val="0"/>
            <w:vAlign w:val="center"/>
          </w:tcPr>
          <w:p>
            <w:pPr>
              <w:spacing w:line="300" w:lineRule="exact"/>
              <w:jc w:val="left"/>
              <w:rPr>
                <w:rFonts w:ascii="方正书宋_GBK" w:eastAsia="方正书宋_GBK"/>
              </w:rPr>
            </w:pPr>
            <w:r>
              <w:rPr>
                <w:rFonts w:hint="eastAsia" w:ascii="方正书宋_GBK" w:eastAsia="方正书宋_GBK"/>
              </w:rPr>
              <w:t>通过调查问卷，满意和比较满意的受益对象占比</w:t>
            </w:r>
          </w:p>
        </w:tc>
        <w:tc>
          <w:tcPr>
            <w:tcW w:w="1768"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2" w:name="_Toc65753189"/>
      <w:r>
        <w:rPr>
          <w:rFonts w:hint="eastAsia" w:ascii="方正仿宋_GBK" w:eastAsia="方正仿宋_GBK"/>
          <w:b/>
          <w:sz w:val="28"/>
        </w:rPr>
        <w:t>9</w:t>
      </w:r>
      <w:r>
        <w:rPr>
          <w:rFonts w:hint="eastAsia" w:ascii="方正仿宋_GBK" w:eastAsia="方正仿宋_GBK"/>
          <w:b/>
          <w:sz w:val="28"/>
          <w:lang w:eastAsia="zh-CN"/>
        </w:rPr>
        <w:t>、</w:t>
      </w:r>
      <w:r>
        <w:rPr>
          <w:rFonts w:hint="eastAsia" w:ascii="方正仿宋_GBK" w:eastAsia="方正仿宋_GBK"/>
          <w:b/>
          <w:sz w:val="28"/>
        </w:rPr>
        <w:t>2018年入统企业第三年奖励资金绩效目标表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9、2018年入统企业第三年奖励资金绩效目标表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9112"/>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1.2018年入统工业企业31家（剔除规上转规下4家后），2018年入统企业年产值不低于 2000万</w:t>
            </w:r>
          </w:p>
        </w:tc>
      </w:tr>
    </w:tbl>
    <w:p>
      <w:pPr>
        <w:spacing w:line="14" w:lineRule="exact"/>
        <w:jc w:val="center"/>
        <w:rPr>
          <w:rFonts w:ascii="Times New Roman"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2291"/>
        <w:gridCol w:w="3482"/>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71"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291"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482"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356"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571"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71"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291" w:type="dxa"/>
            <w:noWrap w:val="0"/>
            <w:vAlign w:val="center"/>
          </w:tcPr>
          <w:p>
            <w:pPr>
              <w:spacing w:line="300" w:lineRule="exact"/>
              <w:jc w:val="left"/>
              <w:rPr>
                <w:rFonts w:ascii="方正书宋_GBK" w:eastAsia="方正书宋_GBK"/>
              </w:rPr>
            </w:pPr>
            <w:r>
              <w:rPr>
                <w:rFonts w:hint="eastAsia" w:ascii="方正书宋_GBK" w:eastAsia="方正书宋_GBK"/>
              </w:rPr>
              <w:t>奖励企业数量</w:t>
            </w:r>
          </w:p>
        </w:tc>
        <w:tc>
          <w:tcPr>
            <w:tcW w:w="3482" w:type="dxa"/>
            <w:noWrap w:val="0"/>
            <w:vAlign w:val="center"/>
          </w:tcPr>
          <w:p>
            <w:pPr>
              <w:spacing w:line="300" w:lineRule="exact"/>
              <w:jc w:val="left"/>
              <w:rPr>
                <w:rFonts w:ascii="方正书宋_GBK" w:eastAsia="方正书宋_GBK"/>
              </w:rPr>
            </w:pPr>
            <w:r>
              <w:rPr>
                <w:rFonts w:hint="eastAsia" w:ascii="方正书宋_GBK" w:eastAsia="方正书宋_GBK"/>
              </w:rPr>
              <w:t>一共对31家企业进行奖励</w:t>
            </w:r>
          </w:p>
        </w:tc>
        <w:tc>
          <w:tcPr>
            <w:tcW w:w="1768" w:type="dxa"/>
            <w:noWrap w:val="0"/>
            <w:vAlign w:val="center"/>
          </w:tcPr>
          <w:p>
            <w:pPr>
              <w:spacing w:line="300" w:lineRule="exact"/>
              <w:jc w:val="left"/>
              <w:rPr>
                <w:rFonts w:ascii="方正书宋_GBK" w:eastAsia="方正书宋_GBK"/>
              </w:rPr>
            </w:pPr>
            <w:r>
              <w:rPr>
                <w:rFonts w:hint="eastAsia" w:ascii="方正书宋_GBK" w:eastAsia="方正书宋_GBK"/>
              </w:rPr>
              <w:t>31家</w:t>
            </w:r>
          </w:p>
        </w:tc>
        <w:tc>
          <w:tcPr>
            <w:tcW w:w="2356"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291" w:type="dxa"/>
            <w:noWrap w:val="0"/>
            <w:vAlign w:val="center"/>
          </w:tcPr>
          <w:p>
            <w:pPr>
              <w:spacing w:line="300" w:lineRule="exact"/>
              <w:jc w:val="left"/>
              <w:rPr>
                <w:rFonts w:hint="eastAsia" w:ascii="方正书宋_GBK" w:eastAsia="方正书宋_GBK"/>
              </w:rPr>
            </w:pPr>
            <w:r>
              <w:rPr>
                <w:rFonts w:hint="eastAsia" w:ascii="方正书宋_GBK" w:eastAsia="方正书宋_GBK"/>
              </w:rPr>
              <w:t>奖励资金准确发放率（%）</w:t>
            </w:r>
          </w:p>
        </w:tc>
        <w:tc>
          <w:tcPr>
            <w:tcW w:w="3482" w:type="dxa"/>
            <w:noWrap w:val="0"/>
            <w:vAlign w:val="center"/>
          </w:tcPr>
          <w:p>
            <w:pPr>
              <w:spacing w:line="300" w:lineRule="exact"/>
              <w:jc w:val="left"/>
              <w:rPr>
                <w:rFonts w:ascii="方正书宋_GBK" w:eastAsia="方正书宋_GBK"/>
              </w:rPr>
            </w:pPr>
            <w:r>
              <w:rPr>
                <w:rFonts w:hint="eastAsia" w:ascii="方正书宋_GBK" w:eastAsia="方正书宋_GBK"/>
              </w:rPr>
              <w:t>实际准确发放资金量占总资金比率</w:t>
            </w:r>
          </w:p>
        </w:tc>
        <w:tc>
          <w:tcPr>
            <w:tcW w:w="1768"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291"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资金补贴时间</w:t>
            </w:r>
          </w:p>
        </w:tc>
        <w:tc>
          <w:tcPr>
            <w:tcW w:w="3482" w:type="dxa"/>
            <w:noWrap w:val="0"/>
            <w:vAlign w:val="center"/>
          </w:tcPr>
          <w:p>
            <w:pPr>
              <w:spacing w:line="300" w:lineRule="exact"/>
              <w:jc w:val="left"/>
              <w:rPr>
                <w:rFonts w:ascii="方正书宋_GBK" w:eastAsia="方正书宋_GBK"/>
              </w:rPr>
            </w:pPr>
            <w:r>
              <w:rPr>
                <w:rFonts w:hint="eastAsia" w:ascii="方正书宋_GBK" w:eastAsia="方正书宋_GBK"/>
              </w:rPr>
              <w:t>资金奖励时间</w:t>
            </w:r>
          </w:p>
        </w:tc>
        <w:tc>
          <w:tcPr>
            <w:tcW w:w="1768" w:type="dxa"/>
            <w:noWrap w:val="0"/>
            <w:vAlign w:val="center"/>
          </w:tcPr>
          <w:p>
            <w:pPr>
              <w:spacing w:line="300" w:lineRule="exact"/>
              <w:jc w:val="left"/>
              <w:rPr>
                <w:rFonts w:ascii="方正书宋_GBK" w:eastAsia="方正书宋_GBK"/>
              </w:rPr>
            </w:pPr>
            <w:r>
              <w:rPr>
                <w:rFonts w:hint="eastAsia" w:ascii="方正书宋_GBK" w:eastAsia="方正书宋_GBK"/>
              </w:rPr>
              <w:t>≤6月</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5"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291"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补助资金发放金额</w:t>
            </w:r>
          </w:p>
        </w:tc>
        <w:tc>
          <w:tcPr>
            <w:tcW w:w="3482" w:type="dxa"/>
            <w:noWrap w:val="0"/>
            <w:vAlign w:val="center"/>
          </w:tcPr>
          <w:p>
            <w:pPr>
              <w:spacing w:line="300" w:lineRule="exact"/>
              <w:jc w:val="left"/>
              <w:rPr>
                <w:rFonts w:ascii="方正书宋_GBK" w:eastAsia="方正书宋_GBK"/>
              </w:rPr>
            </w:pPr>
            <w:r>
              <w:rPr>
                <w:rFonts w:hint="eastAsia" w:ascii="方正书宋_GBK" w:eastAsia="方正书宋_GBK"/>
              </w:rPr>
              <w:t>对31家企业发放155万元奖励资金</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155万元</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291" w:type="dxa"/>
            <w:noWrap w:val="0"/>
            <w:vAlign w:val="center"/>
          </w:tcPr>
          <w:p>
            <w:pPr>
              <w:spacing w:line="300" w:lineRule="exact"/>
              <w:jc w:val="left"/>
              <w:rPr>
                <w:rFonts w:hint="eastAsia" w:ascii="方正书宋_GBK" w:eastAsia="方正书宋_GBK"/>
              </w:rPr>
            </w:pPr>
            <w:r>
              <w:rPr>
                <w:rFonts w:hint="eastAsia" w:ascii="方正书宋_GBK" w:eastAsia="方正书宋_GBK"/>
              </w:rPr>
              <w:t>主营业务收入增长率（%）</w:t>
            </w:r>
          </w:p>
          <w:p>
            <w:pPr>
              <w:spacing w:line="300" w:lineRule="exact"/>
              <w:jc w:val="left"/>
              <w:rPr>
                <w:rFonts w:hint="eastAsia" w:ascii="方正书宋_GBK" w:eastAsia="方正书宋_GBK"/>
              </w:rPr>
            </w:pPr>
          </w:p>
        </w:tc>
        <w:tc>
          <w:tcPr>
            <w:tcW w:w="3482" w:type="dxa"/>
            <w:noWrap w:val="0"/>
            <w:vAlign w:val="center"/>
          </w:tcPr>
          <w:p>
            <w:pPr>
              <w:spacing w:line="300" w:lineRule="exact"/>
              <w:jc w:val="left"/>
              <w:rPr>
                <w:rFonts w:ascii="方正书宋_GBK" w:eastAsia="方正书宋_GBK"/>
              </w:rPr>
            </w:pPr>
            <w:r>
              <w:rPr>
                <w:rFonts w:hint="eastAsia" w:ascii="方正书宋_GBK" w:eastAsia="方正书宋_GBK"/>
              </w:rPr>
              <w:t>"2020年比2019年同期受益企业主营业务收入增长率达到3%以上</w:t>
            </w:r>
          </w:p>
        </w:tc>
        <w:tc>
          <w:tcPr>
            <w:tcW w:w="1768" w:type="dxa"/>
            <w:noWrap w:val="0"/>
            <w:vAlign w:val="center"/>
          </w:tcPr>
          <w:p>
            <w:pPr>
              <w:spacing w:line="300" w:lineRule="exact"/>
              <w:jc w:val="left"/>
              <w:rPr>
                <w:rFonts w:hint="eastAsia" w:ascii="方正书宋_GBK" w:eastAsia="方正书宋_GBK"/>
              </w:rPr>
            </w:pPr>
            <w:r>
              <w:rPr>
                <w:rFonts w:hint="eastAsia" w:ascii="方正书宋_GBK" w:eastAsia="方正书宋_GBK"/>
              </w:rPr>
              <w:t>≥3%</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571" w:type="dxa"/>
            <w:vMerge w:val="continue"/>
            <w:noWrap w:val="0"/>
            <w:vAlign w:val="center"/>
          </w:tcPr>
          <w:p>
            <w:pPr>
              <w:spacing w:line="300" w:lineRule="exact"/>
              <w:jc w:val="center"/>
              <w:rPr>
                <w:rFonts w:hint="eastAsia" w:ascii="方正书宋_GBK" w:eastAsia="方正书宋_GBK"/>
              </w:rPr>
            </w:pP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291" w:type="dxa"/>
            <w:noWrap w:val="0"/>
            <w:vAlign w:val="center"/>
          </w:tcPr>
          <w:p>
            <w:pPr>
              <w:spacing w:line="300" w:lineRule="exact"/>
              <w:jc w:val="left"/>
              <w:rPr>
                <w:rFonts w:hint="eastAsia" w:ascii="方正书宋_GBK" w:eastAsia="方正书宋_GBK"/>
              </w:rPr>
            </w:pPr>
            <w:r>
              <w:rPr>
                <w:rFonts w:hint="eastAsia" w:ascii="方正书宋_GBK" w:eastAsia="方正书宋_GBK"/>
              </w:rPr>
              <w:t>带动企业转型升级和做大做强</w:t>
            </w:r>
          </w:p>
        </w:tc>
        <w:tc>
          <w:tcPr>
            <w:tcW w:w="3482" w:type="dxa"/>
            <w:noWrap w:val="0"/>
            <w:vAlign w:val="center"/>
          </w:tcPr>
          <w:p>
            <w:pPr>
              <w:spacing w:line="300" w:lineRule="exact"/>
              <w:jc w:val="left"/>
              <w:rPr>
                <w:rFonts w:ascii="方正书宋_GBK" w:eastAsia="方正书宋_GBK"/>
              </w:rPr>
            </w:pPr>
            <w:r>
              <w:rPr>
                <w:rFonts w:hint="eastAsia" w:ascii="方正书宋_GBK" w:eastAsia="方正书宋_GBK"/>
              </w:rPr>
              <w:t>增强民营企业发展潜力</w:t>
            </w:r>
          </w:p>
        </w:tc>
        <w:tc>
          <w:tcPr>
            <w:tcW w:w="1768"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571"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71"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91"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3482" w:type="dxa"/>
            <w:noWrap w:val="0"/>
            <w:vAlign w:val="center"/>
          </w:tcPr>
          <w:p>
            <w:pPr>
              <w:spacing w:line="300" w:lineRule="exact"/>
              <w:jc w:val="left"/>
              <w:rPr>
                <w:rFonts w:ascii="方正书宋_GBK" w:eastAsia="方正书宋_GBK"/>
              </w:rPr>
            </w:pPr>
            <w:r>
              <w:rPr>
                <w:rFonts w:hint="eastAsia" w:ascii="方正书宋_GBK" w:eastAsia="方正书宋_GBK"/>
              </w:rPr>
              <w:t>通过调查问卷，满意和比较满意的受益对象占比</w:t>
            </w:r>
          </w:p>
        </w:tc>
        <w:tc>
          <w:tcPr>
            <w:tcW w:w="1768"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356"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rPr>
          <w:rFonts w:hint="eastAsia" w:ascii="楷体" w:hAnsi="楷体" w:eastAsia="楷体" w:cs="楷体"/>
          <w:sz w:val="32"/>
          <w:szCs w:val="32"/>
          <w:lang w:eastAsia="zh-CN"/>
        </w:rPr>
      </w:pPr>
    </w:p>
    <w:p>
      <w:pPr>
        <w:spacing w:line="300" w:lineRule="exact"/>
        <w:jc w:val="left"/>
        <w:rPr>
          <w:rFonts w:hint="eastAsia" w:ascii="楷体" w:hAnsi="楷体" w:eastAsia="楷体" w:cs="楷体"/>
          <w:sz w:val="32"/>
          <w:szCs w:val="32"/>
          <w:lang w:eastAsia="zh-CN"/>
        </w:rPr>
      </w:pPr>
    </w:p>
    <w:p>
      <w:pPr>
        <w:numPr>
          <w:ilvl w:val="0"/>
          <w:numId w:val="0"/>
        </w:numPr>
        <w:ind w:firstLine="643" w:firstLineChars="200"/>
        <w:rPr>
          <w:rFonts w:hint="eastAsia" w:ascii="仿宋_GB2312" w:hAnsi="黑体" w:eastAsia="仿宋_GB2312" w:cs="Times New Roman"/>
          <w:color w:val="000000" w:themeColor="text1"/>
          <w:sz w:val="32"/>
          <w:szCs w:val="32"/>
          <w:lang w:val="en-US" w:eastAsia="zh-CN"/>
        </w:rPr>
      </w:pPr>
      <w:r>
        <w:rPr>
          <w:rFonts w:hint="eastAsia" w:ascii="仿宋_GB2312" w:hAnsi="黑体" w:eastAsia="仿宋_GB2312" w:cs="Times New Roman"/>
          <w:b/>
          <w:bCs/>
          <w:color w:val="000000" w:themeColor="text1"/>
          <w:sz w:val="32"/>
          <w:szCs w:val="32"/>
          <w:lang w:val="en-US" w:eastAsia="zh-CN"/>
        </w:rPr>
        <w:t>上年结转</w:t>
      </w:r>
      <w:r>
        <w:rPr>
          <w:rFonts w:hint="eastAsia" w:ascii="仿宋_GB2312" w:hAnsi="黑体" w:eastAsia="仿宋_GB2312" w:cs="Times New Roman"/>
          <w:color w:val="000000" w:themeColor="text1"/>
          <w:sz w:val="32"/>
          <w:szCs w:val="32"/>
          <w:lang w:val="en-US" w:eastAsia="zh-CN"/>
        </w:rPr>
        <w:t>：</w:t>
      </w:r>
    </w:p>
    <w:p>
      <w:pPr>
        <w:numPr>
          <w:ilvl w:val="0"/>
          <w:numId w:val="2"/>
        </w:numPr>
        <w:ind w:firstLine="560" w:firstLineChars="200"/>
        <w:jc w:val="left"/>
        <w:outlineLvl w:val="1"/>
        <w:rPr>
          <w:rFonts w:hint="eastAsia" w:ascii="方正仿宋_GBK" w:eastAsia="方正仿宋_GBK"/>
          <w:b/>
          <w:sz w:val="28"/>
        </w:rPr>
      </w:pPr>
      <w:r>
        <w:rPr>
          <w:rFonts w:hint="eastAsia" w:ascii="方正仿宋_GBK" w:eastAsia="方正仿宋_GBK"/>
          <w:b/>
          <w:sz w:val="28"/>
        </w:rPr>
        <w:t>关于提前下达2020年支持市县科技创新和科学普及专项资金的通知(冀财教[2019]132号)绩效目标表</w:t>
      </w:r>
    </w:p>
    <w:p>
      <w:pPr>
        <w:numPr>
          <w:ilvl w:val="0"/>
          <w:numId w:val="0"/>
        </w:numPr>
        <w:jc w:val="left"/>
        <w:outlineLvl w:val="1"/>
        <w:rPr>
          <w:rFonts w:hint="eastAsia" w:ascii="方正仿宋_GBK" w:eastAsia="方正仿宋_GBK"/>
          <w:b/>
          <w:sz w:val="28"/>
        </w:rPr>
      </w:pP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为我市超过300家科技型中小企业提供科技服务、2020年完成技术交易额4亿元、组织宣传培训7次，极大的提升我市科技创新能力。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1768"/>
        <w:gridCol w:w="4005"/>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0"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提供科技服务的企业数量（家）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提供科技服务企业完成数量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300家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培育高新技术企业数量（家）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通过科技服务，科技型中小企业成为高新技术企业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5"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对国民经济发展的贡献率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接受科技服务的企业营业收入比往年同期增加比率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5"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对全市税收的贡献率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接受科技服务的企业税收上缴比往年同期增加比率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创新能力持续发挥作用情况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接受科技服务的企业申请专利和取得专利比往年同期增长比率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创新能力持续发挥作用情况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接受科技服务的企业申请专利和取得专利比往年同期增长比率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jc w:val="left"/>
        <w:outlineLvl w:val="1"/>
        <w:rPr>
          <w:rFonts w:hint="eastAsia" w:ascii="方正仿宋_GBK" w:eastAsia="方正仿宋_GBK"/>
          <w:b/>
          <w:sz w:val="28"/>
          <w:lang w:val="en-US" w:eastAsia="zh-CN"/>
        </w:rPr>
      </w:pPr>
    </w:p>
    <w:p>
      <w:pPr>
        <w:numPr>
          <w:ilvl w:val="0"/>
          <w:numId w:val="2"/>
        </w:numPr>
        <w:ind w:firstLine="560" w:firstLineChars="200"/>
        <w:jc w:val="left"/>
        <w:outlineLvl w:val="1"/>
        <w:rPr>
          <w:rFonts w:hint="eastAsia" w:ascii="方正仿宋_GBK" w:eastAsia="方正仿宋_GBK"/>
          <w:b/>
          <w:sz w:val="28"/>
        </w:rPr>
      </w:pPr>
      <w:r>
        <w:rPr>
          <w:rFonts w:hint="eastAsia" w:ascii="方正仿宋_GBK" w:eastAsia="方正仿宋_GBK"/>
          <w:b/>
          <w:sz w:val="28"/>
        </w:rPr>
        <w:t>关于下达2020年市级工业和民营经济数据库网上平台运行经费的通知（廊财建[2020]79号）绩效目标表</w:t>
      </w:r>
    </w:p>
    <w:p>
      <w:pPr>
        <w:numPr>
          <w:ilvl w:val="0"/>
          <w:numId w:val="0"/>
        </w:numPr>
        <w:jc w:val="left"/>
        <w:outlineLvl w:val="1"/>
        <w:rPr>
          <w:rFonts w:hint="eastAsia" w:ascii="方正仿宋_GBK" w:eastAsia="方正仿宋_GBK"/>
          <w:b/>
          <w:sz w:val="28"/>
        </w:rPr>
      </w:pP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5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sz w:val="21"/>
                <w:szCs w:val="21"/>
              </w:rPr>
              <w:t>通过改善企业运行环境，提升企业竞争力，助推工业企业转型升级发展，受益企业主营业务收入增长率达到1%以上</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2096"/>
        <w:gridCol w:w="3677"/>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7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09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67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35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1571"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产出指标</w:t>
            </w:r>
          </w:p>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时效指标</w:t>
            </w:r>
          </w:p>
        </w:tc>
        <w:tc>
          <w:tcPr>
            <w:tcW w:w="2096"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经费发放时间</w:t>
            </w:r>
          </w:p>
        </w:tc>
        <w:tc>
          <w:tcPr>
            <w:tcW w:w="3677"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经费发放时间</w:t>
            </w:r>
          </w:p>
        </w:tc>
        <w:tc>
          <w:tcPr>
            <w:tcW w:w="1768" w:type="dxa"/>
            <w:shd w:val="clear" w:color="auto" w:fill="auto"/>
            <w:noWrap w:val="0"/>
            <w:vAlign w:val="center"/>
          </w:tcPr>
          <w:p>
            <w:pPr>
              <w:keepNext w:val="0"/>
              <w:keepLines w:val="0"/>
              <w:widowControl/>
              <w:suppressLineNumbers w:val="0"/>
              <w:jc w:val="left"/>
              <w:textAlignment w:val="center"/>
              <w:rPr>
                <w:rFonts w:hint="eastAsia" w:ascii="方正书宋_GBK" w:eastAsia="宋体"/>
                <w:sz w:val="21"/>
                <w:szCs w:val="21"/>
                <w:lang w:val="en-US" w:eastAsia="zh-CN"/>
              </w:rPr>
            </w:pPr>
            <w:r>
              <w:rPr>
                <w:rFonts w:hint="eastAsia" w:ascii="宋体" w:hAnsi="宋体" w:eastAsia="宋体" w:cs="宋体"/>
                <w:i w:val="0"/>
                <w:color w:val="000000"/>
                <w:kern w:val="0"/>
                <w:sz w:val="21"/>
                <w:szCs w:val="21"/>
                <w:u w:val="none"/>
                <w:lang w:val="en-US" w:eastAsia="zh-CN" w:bidi="ar"/>
              </w:rPr>
              <w:t>12月份</w:t>
            </w:r>
          </w:p>
        </w:tc>
        <w:tc>
          <w:tcPr>
            <w:tcW w:w="2356" w:type="dxa"/>
            <w:shd w:val="clear" w:color="auto" w:fill="auto"/>
            <w:noWrap w:val="0"/>
            <w:vAlign w:val="center"/>
          </w:tcPr>
          <w:p>
            <w:pPr>
              <w:spacing w:line="300" w:lineRule="exact"/>
              <w:jc w:val="left"/>
              <w:rPr>
                <w:rFonts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质量指标</w:t>
            </w:r>
          </w:p>
        </w:tc>
        <w:tc>
          <w:tcPr>
            <w:tcW w:w="209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经费准确发放率</w:t>
            </w:r>
          </w:p>
        </w:tc>
        <w:tc>
          <w:tcPr>
            <w:tcW w:w="3677"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实际准确发放资金量占总资金比率</w:t>
            </w:r>
          </w:p>
        </w:tc>
        <w:tc>
          <w:tcPr>
            <w:tcW w:w="1768"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=100%</w:t>
            </w:r>
          </w:p>
        </w:tc>
        <w:tc>
          <w:tcPr>
            <w:tcW w:w="2356"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数量指标</w:t>
            </w:r>
          </w:p>
        </w:tc>
        <w:tc>
          <w:tcPr>
            <w:tcW w:w="209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补助企业数量</w:t>
            </w:r>
          </w:p>
        </w:tc>
        <w:tc>
          <w:tcPr>
            <w:tcW w:w="3677"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一共对175家企业进行补助</w:t>
            </w:r>
          </w:p>
        </w:tc>
        <w:tc>
          <w:tcPr>
            <w:tcW w:w="1768"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175家</w:t>
            </w:r>
          </w:p>
        </w:tc>
        <w:tc>
          <w:tcPr>
            <w:tcW w:w="2356"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成本指标</w:t>
            </w:r>
          </w:p>
        </w:tc>
        <w:tc>
          <w:tcPr>
            <w:tcW w:w="209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每家企业发放经费金额</w:t>
            </w:r>
          </w:p>
        </w:tc>
        <w:tc>
          <w:tcPr>
            <w:tcW w:w="3677"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对每家企业发放经费0.03万元</w:t>
            </w:r>
          </w:p>
        </w:tc>
        <w:tc>
          <w:tcPr>
            <w:tcW w:w="1768"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0.03万元</w:t>
            </w:r>
          </w:p>
        </w:tc>
        <w:tc>
          <w:tcPr>
            <w:tcW w:w="2356"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4" w:hRule="atLeast"/>
          <w:jc w:val="center"/>
        </w:trPr>
        <w:tc>
          <w:tcPr>
            <w:tcW w:w="157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经济效益指标</w:t>
            </w:r>
          </w:p>
        </w:tc>
        <w:tc>
          <w:tcPr>
            <w:tcW w:w="209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主营业务收入增长率（%）</w:t>
            </w:r>
          </w:p>
        </w:tc>
        <w:tc>
          <w:tcPr>
            <w:tcW w:w="3677"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"2020年比2019年同期受益企业主营业务收入增长率达到1%以上</w:t>
            </w:r>
          </w:p>
        </w:tc>
        <w:tc>
          <w:tcPr>
            <w:tcW w:w="1768"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1%</w:t>
            </w:r>
          </w:p>
        </w:tc>
        <w:tc>
          <w:tcPr>
            <w:tcW w:w="2356"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atLeast"/>
          <w:jc w:val="center"/>
        </w:trPr>
        <w:tc>
          <w:tcPr>
            <w:tcW w:w="1571"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7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服务对象满意度指标</w:t>
            </w:r>
          </w:p>
        </w:tc>
        <w:tc>
          <w:tcPr>
            <w:tcW w:w="209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受益对象满意度</w:t>
            </w:r>
          </w:p>
        </w:tc>
        <w:tc>
          <w:tcPr>
            <w:tcW w:w="3677"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通过调查问卷，满意和比较满意的受益对象占比</w:t>
            </w:r>
          </w:p>
        </w:tc>
        <w:tc>
          <w:tcPr>
            <w:tcW w:w="1768" w:type="dxa"/>
            <w:shd w:val="clear" w:color="auto" w:fill="auto"/>
            <w:noWrap w:val="0"/>
            <w:vAlign w:val="center"/>
          </w:tcPr>
          <w:p>
            <w:pPr>
              <w:spacing w:line="300" w:lineRule="exact"/>
              <w:jc w:val="left"/>
              <w:rPr>
                <w:rFonts w:hint="default" w:ascii="方正书宋_GBK" w:eastAsia="方正书宋_GBK"/>
                <w:sz w:val="21"/>
                <w:szCs w:val="21"/>
                <w:lang w:val="en-US" w:eastAsia="zh-CN"/>
              </w:rPr>
            </w:pPr>
            <w:r>
              <w:rPr>
                <w:rFonts w:hint="eastAsia" w:ascii="方正书宋_GBK" w:eastAsia="方正书宋_GBK"/>
                <w:sz w:val="21"/>
                <w:szCs w:val="21"/>
                <w:lang w:val="en-US" w:eastAsia="zh-CN"/>
              </w:rPr>
              <w:t>100%</w:t>
            </w:r>
          </w:p>
        </w:tc>
        <w:tc>
          <w:tcPr>
            <w:tcW w:w="2356"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计划标准</w:t>
            </w:r>
          </w:p>
        </w:tc>
      </w:tr>
    </w:tbl>
    <w:p>
      <w:pPr>
        <w:numPr>
          <w:ilvl w:val="0"/>
          <w:numId w:val="0"/>
        </w:numPr>
        <w:jc w:val="left"/>
        <w:outlineLvl w:val="1"/>
        <w:rPr>
          <w:rFonts w:hint="eastAsia" w:ascii="方正仿宋_GBK" w:eastAsia="方正仿宋_GBK"/>
          <w:b/>
          <w:sz w:val="28"/>
        </w:rPr>
      </w:pPr>
    </w:p>
    <w:p>
      <w:pPr>
        <w:numPr>
          <w:ilvl w:val="0"/>
          <w:numId w:val="2"/>
        </w:numPr>
        <w:ind w:left="0" w:leftChars="0" w:firstLine="560" w:firstLineChars="200"/>
        <w:jc w:val="left"/>
        <w:outlineLvl w:val="1"/>
        <w:rPr>
          <w:rFonts w:hint="eastAsia" w:ascii="方正仿宋_GBK" w:eastAsia="方正仿宋_GBK"/>
          <w:b/>
          <w:sz w:val="28"/>
        </w:rPr>
      </w:pPr>
      <w:r>
        <w:rPr>
          <w:rFonts w:hint="eastAsia" w:ascii="方正仿宋_GBK" w:eastAsia="方正仿宋_GBK"/>
          <w:b/>
          <w:sz w:val="28"/>
        </w:rPr>
        <w:t>关于下达2020年省级中小企业发展专项资金（第二批）的通知（冀财建[2020]283号）绩效目标表</w:t>
      </w:r>
    </w:p>
    <w:p>
      <w:pPr>
        <w:numPr>
          <w:ilvl w:val="0"/>
          <w:numId w:val="0"/>
        </w:numPr>
        <w:ind w:leftChars="200"/>
        <w:jc w:val="left"/>
        <w:outlineLvl w:val="1"/>
        <w:rPr>
          <w:rFonts w:hint="eastAsia" w:ascii="方正仿宋_GBK" w:eastAsia="方正仿宋_GBK"/>
          <w:b/>
          <w:sz w:val="28"/>
        </w:rPr>
      </w:pP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目标1：中小监测企业不低于50家，月均上报率不低于80%；目标2：引进特色产业龙头企业1家，带动本地5家以上企业配套协作，推动特色产业振兴发展。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2321"/>
        <w:gridCol w:w="4875"/>
        <w:gridCol w:w="1260"/>
        <w:gridCol w:w="1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7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32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87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6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44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71"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数量指标</w:t>
            </w:r>
          </w:p>
        </w:tc>
        <w:tc>
          <w:tcPr>
            <w:tcW w:w="2321"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监测企业数量</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全市共计监测中小企业数量</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50家</w:t>
            </w:r>
          </w:p>
        </w:tc>
        <w:tc>
          <w:tcPr>
            <w:tcW w:w="1441" w:type="dxa"/>
            <w:shd w:val="clear" w:color="auto" w:fill="auto"/>
            <w:noWrap w:val="0"/>
            <w:vAlign w:val="center"/>
          </w:tcPr>
          <w:p>
            <w:pPr>
              <w:spacing w:line="300" w:lineRule="exact"/>
              <w:jc w:val="left"/>
              <w:rPr>
                <w:rFonts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数量指标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培训基层统计人员数量</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对县级以下基层统计人员能力提升和素质培养</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32人次</w:t>
            </w:r>
          </w:p>
        </w:tc>
        <w:tc>
          <w:tcPr>
            <w:tcW w:w="144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质量指标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企业上报率</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全市中小监测企业年均上报数量与注册总量相比</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80%</w:t>
            </w:r>
          </w:p>
        </w:tc>
        <w:tc>
          <w:tcPr>
            <w:tcW w:w="144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质量指标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统计数据上报</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民营经济统计季度、年报等报表数据报送情况</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100%</w:t>
            </w:r>
          </w:p>
        </w:tc>
        <w:tc>
          <w:tcPr>
            <w:tcW w:w="144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成本指标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培训人均经费</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对县级以下基层统计人员能力提升和素质培养经费使用</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300元/人</w:t>
            </w:r>
          </w:p>
        </w:tc>
        <w:tc>
          <w:tcPr>
            <w:tcW w:w="144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时效指标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监测企业月度报送时限</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组织监测企业每月完成生产经营数据上报</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25日</w:t>
            </w:r>
          </w:p>
        </w:tc>
        <w:tc>
          <w:tcPr>
            <w:tcW w:w="144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时效指标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统计工作</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按时完成季报、年报统计核算工作</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25日</w:t>
            </w:r>
          </w:p>
        </w:tc>
        <w:tc>
          <w:tcPr>
            <w:tcW w:w="144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数量指标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引进特色产业龙头企业</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县域特色产业集群引进骨干企业在集群落户的数量</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1家</w:t>
            </w:r>
          </w:p>
        </w:tc>
        <w:tc>
          <w:tcPr>
            <w:tcW w:w="144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质量指标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引进龙头企业发展壮大</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引进龙头企业2020年营业收入</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5000万</w:t>
            </w:r>
          </w:p>
        </w:tc>
        <w:tc>
          <w:tcPr>
            <w:tcW w:w="144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成本指标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对企业补助资金数</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对企业补助资金数</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100万</w:t>
            </w:r>
          </w:p>
        </w:tc>
        <w:tc>
          <w:tcPr>
            <w:tcW w:w="144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57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经济效益指标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提供监测数据</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根据工作安排部署，每月提供监测企业数据</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lang w:val="en-US"/>
              </w:rPr>
            </w:pPr>
            <w:r>
              <w:rPr>
                <w:rFonts w:hint="eastAsia" w:ascii="宋体" w:hAnsi="宋体" w:eastAsia="宋体" w:cs="宋体"/>
                <w:i w:val="0"/>
                <w:color w:val="000000"/>
                <w:kern w:val="0"/>
                <w:sz w:val="18"/>
                <w:szCs w:val="18"/>
                <w:u w:val="none"/>
                <w:lang w:val="en-US" w:eastAsia="zh-CN" w:bidi="ar"/>
              </w:rPr>
              <w:t>40家</w:t>
            </w:r>
          </w:p>
        </w:tc>
        <w:tc>
          <w:tcPr>
            <w:tcW w:w="144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经济效益指标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提供参考数据</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按照季度和年报要求，核算民营经济发展主要指标</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lang w:val="en-US"/>
              </w:rPr>
            </w:pPr>
            <w:r>
              <w:rPr>
                <w:rFonts w:hint="eastAsia" w:ascii="宋体" w:hAnsi="宋体" w:eastAsia="宋体" w:cs="宋体"/>
                <w:i w:val="0"/>
                <w:color w:val="000000"/>
                <w:kern w:val="0"/>
                <w:sz w:val="18"/>
                <w:szCs w:val="18"/>
                <w:u w:val="none"/>
                <w:lang w:val="en-US" w:eastAsia="zh-CN" w:bidi="ar"/>
              </w:rPr>
              <w:t>1%</w:t>
            </w:r>
          </w:p>
        </w:tc>
        <w:tc>
          <w:tcPr>
            <w:tcW w:w="144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社会效益指标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支持引进龙头企业</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获得支持的引进特色产业龙头企业数量</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lang w:val="en-US"/>
              </w:rPr>
            </w:pPr>
            <w:r>
              <w:rPr>
                <w:rFonts w:hint="eastAsia" w:ascii="宋体" w:hAnsi="宋体" w:eastAsia="宋体" w:cs="宋体"/>
                <w:i w:val="0"/>
                <w:color w:val="000000"/>
                <w:kern w:val="0"/>
                <w:sz w:val="18"/>
                <w:szCs w:val="18"/>
                <w:u w:val="none"/>
                <w:lang w:val="en-US" w:eastAsia="zh-CN" w:bidi="ar"/>
              </w:rPr>
              <w:t>1家</w:t>
            </w:r>
          </w:p>
        </w:tc>
        <w:tc>
          <w:tcPr>
            <w:tcW w:w="144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可持续影响指标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引进龙头企业与集群企业协作配套</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特色产业集群龙头企业带动本地配套协作企业个数</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lang w:val="en-US"/>
              </w:rPr>
            </w:pPr>
            <w:r>
              <w:rPr>
                <w:rFonts w:hint="eastAsia" w:ascii="宋体" w:hAnsi="宋体" w:eastAsia="宋体" w:cs="宋体"/>
                <w:i w:val="0"/>
                <w:color w:val="000000"/>
                <w:kern w:val="0"/>
                <w:sz w:val="18"/>
                <w:szCs w:val="18"/>
                <w:u w:val="none"/>
                <w:lang w:val="en-US" w:eastAsia="zh-CN" w:bidi="ar"/>
              </w:rPr>
              <w:t>5家</w:t>
            </w:r>
          </w:p>
        </w:tc>
        <w:tc>
          <w:tcPr>
            <w:tcW w:w="144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7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提供监测企业数据总量</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监测企业数据总量排名</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3名</w:t>
            </w:r>
          </w:p>
        </w:tc>
        <w:tc>
          <w:tcPr>
            <w:tcW w:w="144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32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支持企业满意度</w:t>
            </w:r>
          </w:p>
        </w:tc>
        <w:tc>
          <w:tcPr>
            <w:tcW w:w="487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获得补助企业满意数量比例</w:t>
            </w:r>
          </w:p>
        </w:tc>
        <w:tc>
          <w:tcPr>
            <w:tcW w:w="1260" w:type="dxa"/>
            <w:shd w:val="clear" w:color="auto" w:fill="auto"/>
            <w:noWrap w:val="0"/>
            <w:vAlign w:val="center"/>
          </w:tcPr>
          <w:p>
            <w:pPr>
              <w:keepNext w:val="0"/>
              <w:keepLines w:val="0"/>
              <w:widowControl/>
              <w:suppressLineNumbers w:val="0"/>
              <w:jc w:val="left"/>
              <w:textAlignment w:val="center"/>
              <w:rPr>
                <w:rFonts w:hint="default" w:ascii="方正书宋_GBK" w:eastAsia="方正书宋_GBK"/>
                <w:sz w:val="21"/>
                <w:szCs w:val="21"/>
                <w:lang w:val="en-US"/>
              </w:rPr>
            </w:pPr>
            <w:r>
              <w:rPr>
                <w:rFonts w:hint="eastAsia" w:ascii="宋体" w:hAnsi="宋体" w:eastAsia="宋体" w:cs="宋体"/>
                <w:i w:val="0"/>
                <w:color w:val="000000"/>
                <w:kern w:val="0"/>
                <w:sz w:val="21"/>
                <w:szCs w:val="21"/>
                <w:u w:val="none"/>
                <w:lang w:val="en-US" w:eastAsia="zh-CN" w:bidi="ar"/>
              </w:rPr>
              <w:t>90%</w:t>
            </w:r>
          </w:p>
        </w:tc>
        <w:tc>
          <w:tcPr>
            <w:tcW w:w="144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jc w:val="left"/>
        <w:outlineLvl w:val="1"/>
        <w:rPr>
          <w:rFonts w:hint="eastAsia" w:ascii="方正仿宋_GBK" w:eastAsia="方正仿宋_GBK"/>
          <w:b/>
          <w:sz w:val="28"/>
        </w:rPr>
      </w:pPr>
    </w:p>
    <w:p>
      <w:pPr>
        <w:numPr>
          <w:ilvl w:val="0"/>
          <w:numId w:val="2"/>
        </w:numPr>
        <w:ind w:left="0" w:leftChars="0" w:firstLine="560" w:firstLineChars="200"/>
        <w:jc w:val="left"/>
        <w:outlineLvl w:val="1"/>
        <w:rPr>
          <w:rFonts w:hint="eastAsia" w:ascii="方正仿宋_GBK" w:eastAsia="方正仿宋_GBK"/>
          <w:b/>
          <w:sz w:val="28"/>
        </w:rPr>
      </w:pPr>
      <w:r>
        <w:rPr>
          <w:rFonts w:hint="eastAsia" w:ascii="方正仿宋_GBK" w:eastAsia="方正仿宋_GBK"/>
          <w:b/>
          <w:sz w:val="28"/>
        </w:rPr>
        <w:t>关于下达2020年省级工业转型升级（技改）专项资金（第二批）的通知（冀财建[2020]284号）</w:t>
      </w:r>
    </w:p>
    <w:p>
      <w:pPr>
        <w:numPr>
          <w:ilvl w:val="0"/>
          <w:numId w:val="0"/>
        </w:numPr>
        <w:ind w:leftChars="200"/>
        <w:jc w:val="left"/>
        <w:outlineLvl w:val="1"/>
        <w:rPr>
          <w:rFonts w:hint="eastAsia" w:ascii="方正仿宋_GBK" w:eastAsia="方正仿宋_GBK"/>
          <w:b/>
          <w:sz w:val="28"/>
        </w:rPr>
      </w:pP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sz w:val="21"/>
                <w:szCs w:val="21"/>
              </w:rPr>
            </w:pPr>
            <w:r>
              <w:rPr>
                <w:rFonts w:hint="eastAsia" w:ascii="方正书宋_GBK" w:eastAsia="方正书宋_GBK"/>
                <w:sz w:val="21"/>
                <w:szCs w:val="21"/>
              </w:rPr>
              <w:t>目标1：培育1家数字化车间、1家省级智能制造标杆企业；</w:t>
            </w:r>
          </w:p>
          <w:p>
            <w:pPr>
              <w:spacing w:line="300" w:lineRule="exact"/>
              <w:jc w:val="left"/>
              <w:rPr>
                <w:rFonts w:hint="eastAsia" w:ascii="方正书宋_GBK" w:eastAsia="方正书宋_GBK"/>
                <w:sz w:val="21"/>
                <w:szCs w:val="21"/>
              </w:rPr>
            </w:pPr>
            <w:r>
              <w:rPr>
                <w:rFonts w:hint="eastAsia" w:ascii="方正书宋_GBK" w:eastAsia="方正书宋_GBK"/>
                <w:sz w:val="21"/>
                <w:szCs w:val="21"/>
              </w:rPr>
              <w:t>目标2：，助推工业企业转型升级发展，每年申报“千项技改项目”6项以上；</w:t>
            </w:r>
          </w:p>
          <w:p>
            <w:pPr>
              <w:spacing w:line="300" w:lineRule="exact"/>
              <w:jc w:val="left"/>
              <w:rPr>
                <w:rFonts w:hint="eastAsia" w:ascii="方正书宋_GBK" w:eastAsia="方正书宋_GBK"/>
                <w:sz w:val="21"/>
                <w:szCs w:val="21"/>
              </w:rPr>
            </w:pPr>
            <w:r>
              <w:rPr>
                <w:rFonts w:hint="eastAsia" w:ascii="方正书宋_GBK" w:eastAsia="方正书宋_GBK"/>
                <w:sz w:val="21"/>
                <w:szCs w:val="21"/>
              </w:rPr>
              <w:t>目标3：支持食品企业品牌建设工作，提升产品品牌影响力，市场竞争力；</w:t>
            </w:r>
          </w:p>
          <w:p>
            <w:pPr>
              <w:spacing w:line="300" w:lineRule="exact"/>
              <w:jc w:val="left"/>
              <w:rPr>
                <w:rFonts w:ascii="方正书宋_GBK" w:eastAsia="方正书宋_GBK"/>
              </w:rPr>
            </w:pPr>
            <w:r>
              <w:rPr>
                <w:rFonts w:hint="eastAsia" w:ascii="方正书宋_GBK" w:eastAsia="方正书宋_GBK"/>
                <w:sz w:val="21"/>
                <w:szCs w:val="21"/>
              </w:rPr>
              <w:t>目标4：充分发挥财政资金对工业企业升规入统积极性的引导和激励作用，培树一批主业突出、辐射明显、成长性好、竞争力强的规模以上工业企业。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2636"/>
        <w:gridCol w:w="4215"/>
        <w:gridCol w:w="1260"/>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7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63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21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6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8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71"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数量指标</w:t>
            </w:r>
          </w:p>
        </w:tc>
        <w:tc>
          <w:tcPr>
            <w:tcW w:w="2636"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认定数字化车间</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数字化车间数量</w:t>
            </w:r>
          </w:p>
        </w:tc>
        <w:tc>
          <w:tcPr>
            <w:tcW w:w="1260" w:type="dxa"/>
            <w:shd w:val="clear" w:color="auto" w:fill="auto"/>
            <w:noWrap w:val="0"/>
            <w:vAlign w:val="center"/>
          </w:tcPr>
          <w:p>
            <w:pPr>
              <w:keepNext w:val="0"/>
              <w:keepLines w:val="0"/>
              <w:widowControl/>
              <w:suppressLineNumbers w:val="0"/>
              <w:jc w:val="righ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1家</w:t>
            </w:r>
          </w:p>
        </w:tc>
        <w:tc>
          <w:tcPr>
            <w:tcW w:w="178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数量指标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培育智能制造标杆企业</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标杆企业数量</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1家</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质量指标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奖励资金准确发放率（%）</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实际准确发放资金量占总资金比率</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成本指标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按标准补助</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数字化车间每个30万元、标杆企业每个100万元</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30万元</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4"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时效指标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资金补贴时间</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资金补贴时间</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12月份</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数量指标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支持重点技改项目数量</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支持装备选型合理、工艺技术先进、市场前景较好、经济效益良好的转型升级重点技改项目个数</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1家</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质量指标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专项资金使用准确率</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用于支持企业技术改造，购置升级设备的资金的比率</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100.00</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4"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成本指标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单个项目支持金额</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单个项目支持资金不超标准</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800万元</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时效指标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专项资金按时拨付率</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专项资金按照拨付进度完成</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4"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数量指标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支持企业家数</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支持食品企业品牌建设的家数</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1家</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质量指标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筛选并支持优质企业品牌建设等工作</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支持食品企业通过各类媒体做广告宣传，参加各式展览展销会，与专业品牌设计机构开展品牌设计，策划等工作。</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3%</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成本指标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省政府批准的补贴标准</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品牌推广费用的20%，且不超过20万元</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20万元</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4"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时效指标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专项资金按时拨付率</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专项资金按照拨付进度完成</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数量指标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培育连续两年在统的新增规模以上工业企业数量</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培育连续两年在统的新增规模以上工业企业15家以上</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15家</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质量指标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达到相关要求</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资金管理规范，使用合规</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质量指标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补助资金发放金额</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按照标准执行,18家企业每家补贴10万元，8家企业每家补贴5万元，共计220万元</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成本指标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专项资金按时拨付率</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专项资金按照拨付进度完成</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220万元</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时效指标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认定数字化车间</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数字化车间数量</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可持续影响指标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综合影响力</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智能化水平</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3.00</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经济效益指标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大幅拉动社会资本投资</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专项资金拉动社会资本倍数</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20倍</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社会效益指标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引导企业重视产品品牌建设，提升本土品牌知名度</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是否能够引导各市食品企业积极踊跃开展品牌建设有关工作，包括参展参会，加大宣传力度等。</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3%</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社会效益指标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工业企业升规入统积极性</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引导和激励工业企业升规入统积极性提高</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3%</w:t>
            </w:r>
          </w:p>
        </w:tc>
        <w:tc>
          <w:tcPr>
            <w:tcW w:w="178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服务对象满意度指标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服务对象满意度</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服务对象满意度</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90%</w:t>
            </w:r>
          </w:p>
        </w:tc>
        <w:tc>
          <w:tcPr>
            <w:tcW w:w="1786"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4"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center"/>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服务对象满意度指标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项目主体企业满意度</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项目单位对专项资金使用、拨付效率的满意程度</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w:t>
            </w:r>
          </w:p>
        </w:tc>
        <w:tc>
          <w:tcPr>
            <w:tcW w:w="1786"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服务对象满意度指标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支持企业满意度</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调查中满意和较满意的单位占调查单位的比例</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90%</w:t>
            </w:r>
          </w:p>
        </w:tc>
        <w:tc>
          <w:tcPr>
            <w:tcW w:w="1786"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1571" w:type="dxa"/>
            <w:vMerge w:val="continue"/>
            <w:shd w:val="clear" w:color="auto" w:fill="auto"/>
            <w:noWrap w:val="0"/>
            <w:vAlign w:val="center"/>
          </w:tcPr>
          <w:p>
            <w:pPr>
              <w:spacing w:line="300" w:lineRule="exact"/>
              <w:jc w:val="center"/>
              <w:rPr>
                <w:rFonts w:hint="eastAsia" w:ascii="方正书宋_GBK" w:eastAsia="方正书宋_GBK"/>
              </w:rPr>
            </w:pPr>
          </w:p>
        </w:tc>
        <w:tc>
          <w:tcPr>
            <w:tcW w:w="1571"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服务对象满意度指标</w:t>
            </w:r>
          </w:p>
        </w:tc>
        <w:tc>
          <w:tcPr>
            <w:tcW w:w="2636" w:type="dxa"/>
            <w:shd w:val="clear" w:color="auto" w:fill="auto"/>
            <w:noWrap w:val="0"/>
            <w:vAlign w:val="center"/>
          </w:tcPr>
          <w:p>
            <w:pPr>
              <w:keepNext w:val="0"/>
              <w:keepLines w:val="0"/>
              <w:widowControl/>
              <w:suppressLineNumbers w:val="0"/>
              <w:jc w:val="lef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企业满意度（%）</w:t>
            </w:r>
          </w:p>
        </w:tc>
        <w:tc>
          <w:tcPr>
            <w:tcW w:w="4215" w:type="dxa"/>
            <w:shd w:val="clear" w:color="auto" w:fill="auto"/>
            <w:noWrap w:val="0"/>
            <w:vAlign w:val="center"/>
          </w:tcPr>
          <w:p>
            <w:pPr>
              <w:keepNext w:val="0"/>
              <w:keepLines w:val="0"/>
              <w:widowControl/>
              <w:suppressLineNumbers w:val="0"/>
              <w:jc w:val="left"/>
              <w:textAlignment w:val="center"/>
              <w:rPr>
                <w:rFonts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调查中满意和较满意的企业数占调查总企业数的比率</w:t>
            </w:r>
          </w:p>
        </w:tc>
        <w:tc>
          <w:tcPr>
            <w:tcW w:w="1260" w:type="dxa"/>
            <w:shd w:val="clear" w:color="auto" w:fill="auto"/>
            <w:noWrap w:val="0"/>
            <w:vAlign w:val="center"/>
          </w:tcPr>
          <w:p>
            <w:pPr>
              <w:keepNext w:val="0"/>
              <w:keepLines w:val="0"/>
              <w:widowControl/>
              <w:suppressLineNumbers w:val="0"/>
              <w:jc w:val="right"/>
              <w:textAlignment w:val="center"/>
              <w:rPr>
                <w:rFonts w:hint="eastAsia" w:ascii="方正书宋_GBK" w:eastAsia="方正书宋_GBK"/>
                <w:sz w:val="21"/>
                <w:szCs w:val="21"/>
              </w:rPr>
            </w:pPr>
            <w:r>
              <w:rPr>
                <w:rFonts w:hint="eastAsia" w:ascii="宋体" w:hAnsi="宋体" w:eastAsia="宋体" w:cs="宋体"/>
                <w:i w:val="0"/>
                <w:color w:val="000000"/>
                <w:kern w:val="0"/>
                <w:sz w:val="21"/>
                <w:szCs w:val="21"/>
                <w:u w:val="none"/>
                <w:lang w:val="en-US" w:eastAsia="zh-CN" w:bidi="ar"/>
              </w:rPr>
              <w:t>100%</w:t>
            </w:r>
          </w:p>
        </w:tc>
        <w:tc>
          <w:tcPr>
            <w:tcW w:w="1786" w:type="dxa"/>
            <w:shd w:val="clear" w:color="auto" w:fill="auto"/>
            <w:noWrap w:val="0"/>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bl>
    <w:p>
      <w:pPr>
        <w:widowControl w:val="0"/>
        <w:numPr>
          <w:ilvl w:val="0"/>
          <w:numId w:val="0"/>
        </w:numPr>
        <w:jc w:val="left"/>
        <w:outlineLvl w:val="1"/>
        <w:rPr>
          <w:rFonts w:hint="eastAsia" w:ascii="方正仿宋_GBK" w:eastAsia="方正仿宋_GBK"/>
          <w:b/>
          <w:sz w:val="28"/>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auto"/>
          <w:sz w:val="32"/>
          <w:szCs w:val="32"/>
        </w:rPr>
      </w:pPr>
      <w:bookmarkStart w:id="13"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0.88</w:t>
      </w:r>
      <w:r>
        <w:rPr>
          <w:rFonts w:hint="eastAsia" w:ascii="仿宋_GB2312" w:hAnsi="Times New Roman" w:eastAsia="仿宋_GB2312" w:cs="Times New Roman"/>
          <w:color w:val="auto"/>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3"/>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hAnsi="Times New Roman" w:eastAsia="方正小标宋_GBK" w:cs="Times New Roman"/>
                <w:sz w:val="24"/>
                <w:szCs w:val="24"/>
                <w:lang w:eastAsia="zh-CN"/>
              </w:rPr>
            </w:pPr>
            <w:r>
              <w:rPr>
                <w:rFonts w:hint="eastAsia" w:ascii="方正小标宋_GBK" w:hAnsi="Times New Roman" w:eastAsia="方正小标宋_GBK" w:cs="Times New Roman"/>
                <w:sz w:val="18"/>
                <w:szCs w:val="18"/>
                <w:lang w:val="en-US" w:eastAsia="zh-CN"/>
              </w:rPr>
              <w:t>601</w:t>
            </w:r>
            <w:r>
              <w:rPr>
                <w:rFonts w:hint="eastAsia" w:ascii="方正小标宋_GBK" w:hAnsi="Times New Roman" w:eastAsia="方正小标宋_GBK" w:cs="Times New Roman"/>
                <w:sz w:val="18"/>
                <w:szCs w:val="18"/>
              </w:rPr>
              <w:t>霸州市</w:t>
            </w:r>
            <w:r>
              <w:rPr>
                <w:rFonts w:hint="eastAsia" w:ascii="方正小标宋_GBK" w:hAnsi="Times New Roman" w:eastAsia="方正小标宋_GBK" w:cs="Times New Roman"/>
                <w:sz w:val="18"/>
                <w:szCs w:val="18"/>
                <w:lang w:eastAsia="zh-CN"/>
              </w:rPr>
              <w:t>科学技术和工业信息化局</w:t>
            </w:r>
          </w:p>
        </w:tc>
        <w:tc>
          <w:tcPr>
            <w:tcW w:w="576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878" w:type="dxa"/>
            <w:vMerge w:val="continue"/>
            <w:shd w:val="clear" w:color="auto" w:fill="auto"/>
            <w:vAlign w:val="center"/>
          </w:tcPr>
          <w:p>
            <w:pPr>
              <w:rPr>
                <w:rFonts w:ascii="Times New Roman" w:hAnsi="Times New Roman" w:eastAsia="宋体" w:cs="Times New Roman"/>
                <w:szCs w:val="24"/>
              </w:rPr>
            </w:pPr>
          </w:p>
        </w:tc>
        <w:tc>
          <w:tcPr>
            <w:tcW w:w="1399"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904" w:type="dxa"/>
            <w:vMerge w:val="continue"/>
            <w:shd w:val="clear" w:color="auto" w:fill="auto"/>
            <w:vAlign w:val="center"/>
          </w:tcPr>
          <w:p>
            <w:pPr>
              <w:rPr>
                <w:rFonts w:ascii="Times New Roman" w:hAnsi="Times New Roman" w:eastAsia="宋体" w:cs="Times New Roman"/>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258" w:type="dxa"/>
            <w:shd w:val="clear" w:color="auto" w:fill="auto"/>
            <w:vAlign w:val="center"/>
          </w:tcPr>
          <w:p>
            <w:pPr>
              <w:spacing w:line="300" w:lineRule="exact"/>
              <w:jc w:val="right"/>
              <w:rPr>
                <w:rFonts w:ascii="Times New Roman" w:hAnsi="Times New Roman" w:eastAsia="宋体" w:cs="Times New Roman"/>
                <w:szCs w:val="24"/>
              </w:rPr>
            </w:pPr>
          </w:p>
        </w:tc>
        <w:tc>
          <w:tcPr>
            <w:tcW w:w="878" w:type="dxa"/>
            <w:shd w:val="clear" w:color="auto" w:fill="auto"/>
            <w:vAlign w:val="center"/>
          </w:tcPr>
          <w:p>
            <w:pPr>
              <w:spacing w:line="300" w:lineRule="exact"/>
              <w:jc w:val="left"/>
              <w:rPr>
                <w:rFonts w:ascii="Times New Roman" w:hAnsi="Times New Roman" w:eastAsia="宋体" w:cs="Times New Roman"/>
                <w:szCs w:val="24"/>
              </w:rPr>
            </w:pPr>
          </w:p>
        </w:tc>
        <w:tc>
          <w:tcPr>
            <w:tcW w:w="1399" w:type="dxa"/>
            <w:shd w:val="clear" w:color="auto" w:fill="auto"/>
            <w:vAlign w:val="center"/>
          </w:tcPr>
          <w:p>
            <w:pPr>
              <w:spacing w:line="300" w:lineRule="exact"/>
              <w:jc w:val="left"/>
              <w:rPr>
                <w:rFonts w:ascii="Times New Roman" w:hAnsi="Times New Roman" w:eastAsia="宋体" w:cs="Times New Roman"/>
                <w:szCs w:val="24"/>
              </w:rPr>
            </w:pPr>
          </w:p>
        </w:tc>
        <w:tc>
          <w:tcPr>
            <w:tcW w:w="878" w:type="dxa"/>
            <w:shd w:val="clear" w:color="auto" w:fill="auto"/>
            <w:vAlign w:val="center"/>
          </w:tcPr>
          <w:p>
            <w:pPr>
              <w:spacing w:line="300" w:lineRule="exact"/>
              <w:jc w:val="center"/>
              <w:rPr>
                <w:rFonts w:ascii="Times New Roman" w:hAnsi="Times New Roman" w:eastAsia="宋体" w:cs="Times New Roman"/>
                <w:szCs w:val="24"/>
              </w:rPr>
            </w:pPr>
          </w:p>
        </w:tc>
        <w:tc>
          <w:tcPr>
            <w:tcW w:w="878" w:type="dxa"/>
            <w:shd w:val="clear" w:color="auto" w:fill="auto"/>
            <w:vAlign w:val="center"/>
          </w:tcPr>
          <w:p>
            <w:pPr>
              <w:spacing w:line="300" w:lineRule="exact"/>
              <w:jc w:val="right"/>
              <w:rPr>
                <w:rFonts w:ascii="Times New Roman" w:hAnsi="Times New Roman" w:eastAsia="宋体" w:cs="Times New Roman"/>
                <w:szCs w:val="24"/>
              </w:rPr>
            </w:pPr>
          </w:p>
        </w:tc>
        <w:tc>
          <w:tcPr>
            <w:tcW w:w="904" w:type="dxa"/>
            <w:shd w:val="clear" w:color="auto" w:fill="auto"/>
            <w:vAlign w:val="center"/>
          </w:tcPr>
          <w:p>
            <w:pPr>
              <w:spacing w:line="300" w:lineRule="exact"/>
              <w:jc w:val="right"/>
              <w:rPr>
                <w:rFonts w:ascii="Times New Roman" w:hAnsi="Times New Roman" w:eastAsia="宋体" w:cs="Times New Roman"/>
                <w:szCs w:val="24"/>
              </w:rPr>
            </w:pPr>
          </w:p>
        </w:tc>
        <w:tc>
          <w:tcPr>
            <w:tcW w:w="961" w:type="dxa"/>
            <w:shd w:val="clear" w:color="auto" w:fill="auto"/>
            <w:vAlign w:val="center"/>
          </w:tcPr>
          <w:p>
            <w:pPr>
              <w:spacing w:line="300" w:lineRule="exact"/>
              <w:jc w:val="right"/>
              <w:rPr>
                <w:rFonts w:hint="default" w:ascii="Times New Roman" w:hAnsi="Times New Roman" w:eastAsia="宋体" w:cs="Times New Roman"/>
                <w:szCs w:val="24"/>
                <w:lang w:val="en-US" w:eastAsia="zh-CN"/>
              </w:rPr>
            </w:pPr>
            <w:r>
              <w:rPr>
                <w:rFonts w:ascii="方正书宋_GBK" w:eastAsia="方正书宋_GBK"/>
                <w:b/>
              </w:rPr>
              <w:t>0.88</w:t>
            </w:r>
          </w:p>
        </w:tc>
        <w:tc>
          <w:tcPr>
            <w:tcW w:w="961" w:type="dxa"/>
            <w:shd w:val="clear" w:color="auto" w:fill="auto"/>
            <w:vAlign w:val="center"/>
          </w:tcPr>
          <w:p>
            <w:pPr>
              <w:spacing w:line="300" w:lineRule="exact"/>
              <w:jc w:val="right"/>
              <w:rPr>
                <w:rFonts w:hint="default" w:ascii="方正书宋_GBK" w:hAnsi="Times New Roman" w:eastAsia="方正书宋_GBK" w:cs="Times New Roman"/>
                <w:b/>
                <w:szCs w:val="24"/>
                <w:lang w:val="en-US" w:eastAsia="zh-CN"/>
              </w:rPr>
            </w:pPr>
            <w:r>
              <w:rPr>
                <w:rFonts w:ascii="方正书宋_GBK" w:eastAsia="方正书宋_GBK"/>
                <w:b/>
              </w:rPr>
              <w:t>0.88</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公用类项目</w:t>
            </w:r>
          </w:p>
        </w:tc>
        <w:tc>
          <w:tcPr>
            <w:tcW w:w="1258"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73.24</w:t>
            </w:r>
          </w:p>
        </w:tc>
        <w:tc>
          <w:tcPr>
            <w:tcW w:w="878" w:type="dxa"/>
            <w:shd w:val="clear" w:color="auto" w:fill="auto"/>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台式计算机</w:t>
            </w:r>
          </w:p>
        </w:tc>
        <w:tc>
          <w:tcPr>
            <w:tcW w:w="1399" w:type="dxa"/>
            <w:shd w:val="clear" w:color="auto" w:fill="auto"/>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ascii="方正书宋_GBK" w:eastAsia="方正书宋_GBK"/>
              </w:rPr>
              <w:t>A02010104</w:t>
            </w:r>
          </w:p>
        </w:tc>
        <w:tc>
          <w:tcPr>
            <w:tcW w:w="878" w:type="dxa"/>
            <w:shd w:val="clear" w:color="auto" w:fill="auto"/>
            <w:vAlign w:val="center"/>
          </w:tcPr>
          <w:p>
            <w:pPr>
              <w:spacing w:line="300" w:lineRule="exact"/>
              <w:jc w:val="center"/>
              <w:rPr>
                <w:rFonts w:ascii="方正书宋_GBK" w:eastAsia="方正书宋_GBK" w:hAnsiTheme="minorHAnsi" w:cstheme="minorBidi"/>
                <w:kern w:val="2"/>
                <w:sz w:val="21"/>
                <w:szCs w:val="22"/>
                <w:lang w:val="en-US" w:eastAsia="zh-CN" w:bidi="ar-SA"/>
              </w:rPr>
            </w:pPr>
            <w:r>
              <w:rPr>
                <w:rFonts w:hint="eastAsia" w:ascii="方正书宋_GBK" w:eastAsia="方正书宋_GBK"/>
              </w:rPr>
              <w:t>台</w:t>
            </w:r>
          </w:p>
        </w:tc>
        <w:tc>
          <w:tcPr>
            <w:tcW w:w="878"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1</w:t>
            </w:r>
          </w:p>
        </w:tc>
        <w:tc>
          <w:tcPr>
            <w:tcW w:w="904"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0.40</w:t>
            </w:r>
          </w:p>
        </w:tc>
        <w:tc>
          <w:tcPr>
            <w:tcW w:w="961"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0.40</w:t>
            </w:r>
          </w:p>
        </w:tc>
        <w:tc>
          <w:tcPr>
            <w:tcW w:w="961"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0.40</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公用类项目</w:t>
            </w:r>
          </w:p>
        </w:tc>
        <w:tc>
          <w:tcPr>
            <w:tcW w:w="1258"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73.24</w:t>
            </w:r>
          </w:p>
        </w:tc>
        <w:tc>
          <w:tcPr>
            <w:tcW w:w="878" w:type="dxa"/>
            <w:shd w:val="clear" w:color="auto" w:fill="auto"/>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激光打印机</w:t>
            </w:r>
          </w:p>
        </w:tc>
        <w:tc>
          <w:tcPr>
            <w:tcW w:w="1399" w:type="dxa"/>
            <w:shd w:val="clear" w:color="auto" w:fill="auto"/>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ascii="方正书宋_GBK" w:eastAsia="方正书宋_GBK"/>
              </w:rPr>
              <w:t>A0201060102</w:t>
            </w:r>
          </w:p>
        </w:tc>
        <w:tc>
          <w:tcPr>
            <w:tcW w:w="878" w:type="dxa"/>
            <w:shd w:val="clear" w:color="auto" w:fill="auto"/>
            <w:vAlign w:val="center"/>
          </w:tcPr>
          <w:p>
            <w:pPr>
              <w:spacing w:line="300" w:lineRule="exact"/>
              <w:jc w:val="center"/>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台</w:t>
            </w:r>
          </w:p>
        </w:tc>
        <w:tc>
          <w:tcPr>
            <w:tcW w:w="878"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4</w:t>
            </w:r>
          </w:p>
        </w:tc>
        <w:tc>
          <w:tcPr>
            <w:tcW w:w="904"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0.12</w:t>
            </w:r>
          </w:p>
        </w:tc>
        <w:tc>
          <w:tcPr>
            <w:tcW w:w="961"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0.48</w:t>
            </w:r>
          </w:p>
        </w:tc>
        <w:tc>
          <w:tcPr>
            <w:tcW w:w="961" w:type="dxa"/>
            <w:shd w:val="clear" w:color="auto" w:fill="auto"/>
            <w:vAlign w:val="center"/>
          </w:tcPr>
          <w:p>
            <w:pPr>
              <w:spacing w:line="300" w:lineRule="exact"/>
              <w:jc w:val="right"/>
              <w:rPr>
                <w:rFonts w:ascii="方正书宋_GBK" w:eastAsia="方正书宋_GBK" w:hAnsiTheme="minorHAnsi" w:cstheme="minorBidi"/>
                <w:kern w:val="2"/>
                <w:sz w:val="21"/>
                <w:szCs w:val="22"/>
                <w:lang w:val="en-US" w:eastAsia="zh-CN" w:bidi="ar-SA"/>
              </w:rPr>
            </w:pPr>
            <w:r>
              <w:rPr>
                <w:rFonts w:ascii="方正书宋_GBK" w:eastAsia="方正书宋_GBK"/>
              </w:rPr>
              <w:t>0.48</w:t>
            </w: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黑体" w:eastAsia="仿宋_GB2312" w:cs="Times New Roman"/>
          <w:b w:val="0"/>
          <w:bCs/>
          <w:color w:val="auto"/>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科学技术和工业信息化局</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118.8082</w:t>
      </w:r>
      <w:r>
        <w:rPr>
          <w:rFonts w:hint="eastAsia" w:ascii="仿宋_GB2312" w:hAnsi="黑体" w:eastAsia="仿宋_GB2312" w:cs="Times New Roman"/>
          <w:sz w:val="32"/>
          <w:szCs w:val="32"/>
        </w:rPr>
        <w:t>万元（详见下表）。</w:t>
      </w:r>
      <w:r>
        <w:rPr>
          <w:rFonts w:hint="eastAsia" w:ascii="仿宋_GB2312" w:hAnsi="黑体" w:eastAsia="仿宋_GB2312" w:cs="Times New Roman"/>
          <w:b w:val="0"/>
          <w:bCs/>
          <w:color w:val="auto"/>
          <w:sz w:val="32"/>
          <w:szCs w:val="32"/>
        </w:rPr>
        <w:t>本年度处室拟购置固定资产总额</w:t>
      </w:r>
      <w:r>
        <w:rPr>
          <w:rFonts w:ascii="仿宋_GB2312" w:hAnsi="黑体" w:eastAsia="仿宋_GB2312" w:cs="Times New Roman"/>
          <w:b w:val="0"/>
          <w:bCs/>
          <w:color w:val="auto"/>
          <w:sz w:val="32"/>
          <w:szCs w:val="32"/>
        </w:rPr>
        <w:t>为</w:t>
      </w:r>
      <w:r>
        <w:rPr>
          <w:rFonts w:hint="eastAsia" w:ascii="仿宋_GB2312" w:hAnsi="黑体" w:eastAsia="仿宋_GB2312" w:cs="Times New Roman"/>
          <w:b w:val="0"/>
          <w:bCs/>
          <w:color w:val="auto"/>
          <w:sz w:val="32"/>
          <w:szCs w:val="32"/>
          <w:lang w:val="en-US" w:eastAsia="zh-CN"/>
        </w:rPr>
        <w:t>0.88</w:t>
      </w:r>
      <w:r>
        <w:rPr>
          <w:rFonts w:ascii="仿宋_GB2312" w:hAnsi="黑体" w:eastAsia="仿宋_GB2312" w:cs="Times New Roman"/>
          <w:b w:val="0"/>
          <w:bCs/>
          <w:color w:val="auto"/>
          <w:sz w:val="32"/>
          <w:szCs w:val="32"/>
        </w:rPr>
        <w:t>万元</w:t>
      </w:r>
      <w:r>
        <w:rPr>
          <w:rFonts w:hint="eastAsia" w:ascii="仿宋_GB2312" w:hAnsi="黑体" w:eastAsia="仿宋_GB2312" w:cs="Times New Roman"/>
          <w:b w:val="0"/>
          <w:bCs/>
          <w:color w:val="auto"/>
          <w:sz w:val="32"/>
          <w:szCs w:val="32"/>
        </w:rPr>
        <w:t>，主要为计算机设备、打印设备等，已列入政府采购预算，详见政府采购</w:t>
      </w:r>
      <w:r>
        <w:rPr>
          <w:rFonts w:ascii="仿宋_GB2312" w:hAnsi="黑体" w:eastAsia="仿宋_GB2312" w:cs="Times New Roman"/>
          <w:b w:val="0"/>
          <w:bCs/>
          <w:color w:val="auto"/>
          <w:sz w:val="32"/>
          <w:szCs w:val="32"/>
        </w:rPr>
        <w:t>预算表</w:t>
      </w:r>
      <w:r>
        <w:rPr>
          <w:rFonts w:hint="eastAsia" w:ascii="仿宋_GB2312" w:hAnsi="黑体" w:eastAsia="仿宋_GB2312" w:cs="Times New Roman"/>
          <w:b w:val="0"/>
          <w:bCs/>
          <w:color w:val="auto"/>
          <w:sz w:val="32"/>
          <w:szCs w:val="32"/>
        </w:rPr>
        <w:t>。</w:t>
      </w:r>
    </w:p>
    <w:p>
      <w:pPr>
        <w:ind w:firstLine="640" w:firstLineChars="200"/>
        <w:rPr>
          <w:rFonts w:hint="eastAsia" w:ascii="仿宋_GB2312" w:hAnsi="黑体" w:eastAsia="仿宋_GB2312" w:cs="Times New Roman"/>
          <w:b w:val="0"/>
          <w:bCs/>
          <w:color w:val="auto"/>
          <w:sz w:val="32"/>
          <w:szCs w:val="32"/>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eastAsia="zh-CN"/>
              </w:rPr>
              <w:t>科学技术和工业信息化局</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601</w:t>
            </w:r>
            <w:r>
              <w:rPr>
                <w:rFonts w:hint="eastAsia" w:ascii="宋体" w:hAnsi="宋体" w:eastAsia="宋体" w:cs="宋体"/>
                <w:kern w:val="0"/>
                <w:sz w:val="22"/>
              </w:rPr>
              <w:t>霸州市</w:t>
            </w:r>
            <w:r>
              <w:rPr>
                <w:rFonts w:hint="eastAsia" w:ascii="宋体" w:hAnsi="宋体" w:eastAsia="宋体" w:cs="宋体"/>
                <w:kern w:val="0"/>
                <w:sz w:val="22"/>
                <w:lang w:eastAsia="zh-CN"/>
              </w:rPr>
              <w:t>科学技术和工业信息化局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118.8082</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43.08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318</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75.7282</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w:t>
      </w:r>
      <w:r>
        <w:rPr>
          <w:rFonts w:hint="eastAsia" w:ascii="仿宋_GB2312" w:hAnsi="黑体" w:eastAsia="仿宋_GB2312" w:cs="Times New Roman"/>
          <w:sz w:val="32"/>
          <w:szCs w:val="32"/>
          <w:lang w:val="en-US" w:eastAsia="zh-CN"/>
        </w:rPr>
        <w:t>是指各单位的公用经费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5"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16</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C9056"/>
    <w:multiLevelType w:val="singleLevel"/>
    <w:tmpl w:val="C2FC9056"/>
    <w:lvl w:ilvl="0" w:tentative="0">
      <w:start w:val="1"/>
      <w:numFmt w:val="decimal"/>
      <w:suff w:val="nothing"/>
      <w:lvlText w:val="%1、"/>
      <w:lvlJc w:val="left"/>
    </w:lvl>
  </w:abstractNum>
  <w:abstractNum w:abstractNumId="1">
    <w:nsid w:val="4EB9288C"/>
    <w:multiLevelType w:val="singleLevel"/>
    <w:tmpl w:val="4EB9288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k0NWEzOTdkYzAzMGVjYzdmMGU1NzFiNzQwOWEyOWE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6C5685F"/>
    <w:rsid w:val="0C0A2451"/>
    <w:rsid w:val="0E163303"/>
    <w:rsid w:val="162E2810"/>
    <w:rsid w:val="166B0468"/>
    <w:rsid w:val="18522538"/>
    <w:rsid w:val="1E1111F6"/>
    <w:rsid w:val="2054547A"/>
    <w:rsid w:val="22891957"/>
    <w:rsid w:val="24BC7A6D"/>
    <w:rsid w:val="25843B26"/>
    <w:rsid w:val="29753749"/>
    <w:rsid w:val="46EF1A8D"/>
    <w:rsid w:val="47AA3409"/>
    <w:rsid w:val="4DE068EF"/>
    <w:rsid w:val="4FEC02F9"/>
    <w:rsid w:val="55E155BE"/>
    <w:rsid w:val="5621637E"/>
    <w:rsid w:val="592D39DB"/>
    <w:rsid w:val="5A970A7A"/>
    <w:rsid w:val="5E3D72D9"/>
    <w:rsid w:val="624C2201"/>
    <w:rsid w:val="63502E38"/>
    <w:rsid w:val="6C431D9A"/>
    <w:rsid w:val="7BBC015A"/>
    <w:rsid w:val="7C846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styleId="9">
    <w:name w:val="page number"/>
    <w:basedOn w:val="8"/>
    <w:unhideWhenUsed/>
    <w:qFormat/>
    <w:uiPriority w:val="99"/>
  </w:style>
  <w:style w:type="character" w:styleId="10">
    <w:name w:val="Hyperlink"/>
    <w:basedOn w:val="8"/>
    <w:unhideWhenUsed/>
    <w:qFormat/>
    <w:uiPriority w:val="99"/>
    <w:rPr>
      <w:color w:val="0000FF"/>
      <w:u w:val="single"/>
    </w:rPr>
  </w:style>
  <w:style w:type="character" w:customStyle="1" w:styleId="11">
    <w:name w:val="页眉 字符"/>
    <w:basedOn w:val="8"/>
    <w:link w:val="4"/>
    <w:qFormat/>
    <w:uiPriority w:val="0"/>
    <w:rPr>
      <w:rFonts w:ascii="Times New Roman" w:hAnsi="Times New Roman" w:eastAsia="宋体" w:cs="Times New Roman"/>
      <w:sz w:val="18"/>
      <w:szCs w:val="18"/>
    </w:rPr>
  </w:style>
  <w:style w:type="character" w:customStyle="1" w:styleId="12">
    <w:name w:val="页脚 字符"/>
    <w:basedOn w:val="8"/>
    <w:link w:val="3"/>
    <w:qFormat/>
    <w:uiPriority w:val="99"/>
    <w:rPr>
      <w:rFonts w:ascii="Times New Roman" w:hAnsi="Times New Roman" w:eastAsia="宋体" w:cs="Times New Roman"/>
      <w:sz w:val="18"/>
      <w:szCs w:val="18"/>
    </w:rPr>
  </w:style>
  <w:style w:type="character" w:customStyle="1" w:styleId="13">
    <w:name w:val="批注框文本 字符"/>
    <w:basedOn w:val="8"/>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5">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12973</Words>
  <Characters>13802</Characters>
  <Lines>23</Lines>
  <Paragraphs>6</Paragraphs>
  <TotalTime>2</TotalTime>
  <ScaleCrop>false</ScaleCrop>
  <LinksUpToDate>false</LinksUpToDate>
  <CharactersWithSpaces>13891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yimu</cp:lastModifiedBy>
  <cp:lastPrinted>2018-02-28T01:51:00Z</cp:lastPrinted>
  <dcterms:modified xsi:type="dcterms:W3CDTF">2022-07-06T01:36:57Z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335A3A74344E42828AD0362A4CD32398</vt:lpwstr>
  </property>
</Properties>
</file>